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4D7BA" w14:textId="77777777" w:rsidR="004A19BB" w:rsidRDefault="004159B2">
      <w:pPr>
        <w:jc w:val="center"/>
        <w:rPr>
          <w:rFonts w:ascii="Montserrat" w:hAnsi="Montserrat" w:cs="Times New Roman"/>
          <w:b/>
          <w:bCs/>
          <w:sz w:val="20"/>
          <w:szCs w:val="20"/>
        </w:rPr>
      </w:pPr>
      <w:r>
        <w:rPr>
          <w:rFonts w:ascii="Montserrat" w:hAnsi="Montserrat" w:cs="Times New Roman"/>
          <w:b/>
          <w:bCs/>
          <w:sz w:val="20"/>
          <w:szCs w:val="20"/>
        </w:rPr>
        <w:t xml:space="preserve">POŽEMINĖS AUTOMOBILIŲ STOVĖJIMO AIKŠTELĖS, ADRESU GEDIMINO PR. 9A, VILNIUS, KAPITALINIO REMONTO PROJEKTO PARENGIMO </w:t>
      </w:r>
    </w:p>
    <w:p w14:paraId="5864DC80" w14:textId="77777777" w:rsidR="004A19BB" w:rsidRDefault="004159B2">
      <w:pPr>
        <w:jc w:val="center"/>
        <w:rPr>
          <w:rFonts w:ascii="Montserrat" w:hAnsi="Montserrat" w:cs="Times New Roman"/>
          <w:b/>
          <w:bCs/>
          <w:sz w:val="20"/>
          <w:szCs w:val="20"/>
        </w:rPr>
      </w:pPr>
      <w:r>
        <w:rPr>
          <w:rFonts w:ascii="Montserrat" w:hAnsi="Montserrat" w:cs="Arial"/>
          <w:b/>
          <w:bCs/>
          <w:sz w:val="20"/>
          <w:szCs w:val="20"/>
        </w:rPr>
        <w:t>TECHNINĖ SPECIFIKACIJA</w:t>
      </w:r>
    </w:p>
    <w:p w14:paraId="306C03DA" w14:textId="77777777" w:rsidR="004A19BB" w:rsidRDefault="004A19BB">
      <w:pPr>
        <w:tabs>
          <w:tab w:val="left" w:pos="1134"/>
        </w:tabs>
        <w:jc w:val="both"/>
        <w:rPr>
          <w:rFonts w:ascii="Montserrat" w:hAnsi="Montserrat" w:cs="Arial"/>
          <w:sz w:val="20"/>
          <w:szCs w:val="20"/>
        </w:rPr>
      </w:pPr>
    </w:p>
    <w:p w14:paraId="3ADC8482" w14:textId="77777777" w:rsidR="004A19BB" w:rsidRDefault="004159B2">
      <w:pPr>
        <w:tabs>
          <w:tab w:val="left" w:pos="1134"/>
        </w:tabs>
        <w:spacing w:after="0" w:line="240" w:lineRule="auto"/>
        <w:ind w:firstLine="540"/>
        <w:jc w:val="both"/>
        <w:rPr>
          <w:rFonts w:ascii="Montserrat" w:eastAsia="Montserrat" w:hAnsi="Montserrat" w:cs="Times New Roman"/>
          <w:b/>
          <w:bCs/>
          <w:sz w:val="20"/>
          <w:szCs w:val="20"/>
          <w:lang w:eastAsia="lt-LT"/>
        </w:rPr>
      </w:pPr>
      <w:r>
        <w:rPr>
          <w:rFonts w:ascii="Montserrat" w:eastAsia="Montserrat" w:hAnsi="Montserrat" w:cs="Times New Roman"/>
          <w:b/>
          <w:bCs/>
          <w:sz w:val="20"/>
          <w:szCs w:val="20"/>
          <w:lang w:eastAsia="lt-LT"/>
        </w:rPr>
        <w:t xml:space="preserve">Perkančioji organizacija – </w:t>
      </w:r>
      <w:r>
        <w:rPr>
          <w:rFonts w:ascii="Montserrat" w:eastAsia="Montserrat" w:hAnsi="Montserrat" w:cs="Times New Roman"/>
          <w:sz w:val="20"/>
          <w:szCs w:val="20"/>
          <w:lang w:eastAsia="lt-LT"/>
        </w:rPr>
        <w:t>savivaldybės įmonė „Susisiekimo paslaugos“ (toliau – SĮ „Susisiekimo paslaugos“).</w:t>
      </w:r>
      <w:r>
        <w:rPr>
          <w:rFonts w:ascii="Montserrat" w:eastAsia="Montserrat" w:hAnsi="Montserrat" w:cs="Times New Roman"/>
          <w:b/>
          <w:bCs/>
          <w:sz w:val="20"/>
          <w:szCs w:val="20"/>
          <w:lang w:eastAsia="lt-LT"/>
        </w:rPr>
        <w:t> </w:t>
      </w:r>
    </w:p>
    <w:p w14:paraId="38D43F8D" w14:textId="77777777" w:rsidR="004A19BB" w:rsidRDefault="004159B2">
      <w:pPr>
        <w:tabs>
          <w:tab w:val="left" w:pos="1134"/>
        </w:tabs>
        <w:spacing w:after="0" w:line="240" w:lineRule="auto"/>
        <w:ind w:firstLine="540"/>
        <w:jc w:val="both"/>
        <w:rPr>
          <w:rFonts w:ascii="Montserrat" w:hAnsi="Montserrat" w:cs="Arial"/>
          <w:sz w:val="20"/>
          <w:szCs w:val="20"/>
        </w:rPr>
      </w:pPr>
      <w:r>
        <w:rPr>
          <w:rFonts w:ascii="Montserrat" w:hAnsi="Montserrat" w:cs="Arial"/>
          <w:b/>
          <w:bCs/>
          <w:sz w:val="20"/>
          <w:szCs w:val="20"/>
        </w:rPr>
        <w:t>Pirkimo objektas</w:t>
      </w:r>
      <w:r>
        <w:rPr>
          <w:rFonts w:ascii="Montserrat" w:hAnsi="Montserrat" w:cs="Arial"/>
          <w:sz w:val="20"/>
          <w:szCs w:val="20"/>
        </w:rPr>
        <w:t xml:space="preserve"> – požeminė automobilių stovėjimo aikštelė (toliau - objektas) kapitalinio remonto projektavimo paslaugos (toliau – paslaugos).</w:t>
      </w:r>
    </w:p>
    <w:p w14:paraId="4196D346" w14:textId="77777777" w:rsidR="004A19BB" w:rsidRDefault="004159B2">
      <w:pPr>
        <w:tabs>
          <w:tab w:val="left" w:pos="1134"/>
        </w:tabs>
        <w:spacing w:after="0" w:line="240" w:lineRule="auto"/>
        <w:ind w:firstLine="540"/>
        <w:jc w:val="both"/>
        <w:rPr>
          <w:rFonts w:ascii="Montserrat" w:hAnsi="Montserrat" w:cs="Arial"/>
          <w:sz w:val="20"/>
          <w:szCs w:val="20"/>
        </w:rPr>
      </w:pPr>
      <w:r>
        <w:rPr>
          <w:rFonts w:ascii="Montserrat" w:hAnsi="Montserrat" w:cs="Arial"/>
          <w:b/>
          <w:bCs/>
          <w:sz w:val="20"/>
          <w:szCs w:val="20"/>
        </w:rPr>
        <w:t>Objekto vieta</w:t>
      </w:r>
      <w:r>
        <w:rPr>
          <w:rFonts w:ascii="Montserrat" w:hAnsi="Montserrat" w:cs="Arial"/>
          <w:sz w:val="20"/>
          <w:szCs w:val="20"/>
        </w:rPr>
        <w:t xml:space="preserve"> – Gedimino pr. 9A, Vilnius požeminė automobilių stovėjimo aikštelė.</w:t>
      </w:r>
    </w:p>
    <w:p w14:paraId="5233F01B" w14:textId="77777777" w:rsidR="004A19BB" w:rsidRDefault="004159B2">
      <w:pPr>
        <w:tabs>
          <w:tab w:val="left" w:pos="1134"/>
        </w:tabs>
        <w:spacing w:after="0" w:line="240" w:lineRule="auto"/>
        <w:ind w:firstLine="540"/>
        <w:jc w:val="both"/>
        <w:rPr>
          <w:rFonts w:ascii="Montserrat" w:hAnsi="Montserrat" w:cs="Arial"/>
          <w:sz w:val="20"/>
          <w:szCs w:val="20"/>
        </w:rPr>
      </w:pPr>
      <w:r>
        <w:rPr>
          <w:rFonts w:ascii="Montserrat" w:hAnsi="Montserrat" w:cs="Arial"/>
          <w:b/>
          <w:bCs/>
          <w:sz w:val="20"/>
          <w:szCs w:val="20"/>
        </w:rPr>
        <w:t>Tikslas</w:t>
      </w:r>
      <w:r>
        <w:rPr>
          <w:rFonts w:ascii="Montserrat" w:hAnsi="Montserrat" w:cs="Arial"/>
          <w:sz w:val="20"/>
          <w:szCs w:val="20"/>
        </w:rPr>
        <w:t xml:space="preserve"> – parengti Gedimino pr. 9A, Vilnius požeminės automobilių stovėjimo aikštelės kapitalinio remonto projektą.</w:t>
      </w:r>
    </w:p>
    <w:p w14:paraId="2D8F272F" w14:textId="77777777" w:rsidR="004A19BB" w:rsidRDefault="004159B2">
      <w:pPr>
        <w:tabs>
          <w:tab w:val="left" w:pos="1134"/>
        </w:tabs>
        <w:spacing w:after="0" w:line="240" w:lineRule="auto"/>
        <w:ind w:firstLine="540"/>
        <w:jc w:val="both"/>
        <w:rPr>
          <w:rFonts w:ascii="Montserrat" w:hAnsi="Montserrat" w:cs="Arial"/>
          <w:sz w:val="20"/>
          <w:szCs w:val="20"/>
        </w:rPr>
      </w:pPr>
      <w:r>
        <w:rPr>
          <w:rFonts w:ascii="Montserrat" w:hAnsi="Montserrat" w:cs="Arial"/>
          <w:b/>
          <w:sz w:val="20"/>
          <w:szCs w:val="20"/>
        </w:rPr>
        <w:t>Bendras Paslaugų teikimo terminas</w:t>
      </w:r>
      <w:r>
        <w:rPr>
          <w:rFonts w:ascii="Montserrat" w:hAnsi="Montserrat" w:cs="Arial"/>
          <w:sz w:val="20"/>
          <w:szCs w:val="20"/>
        </w:rPr>
        <w:t xml:space="preserve"> – ne vėliau kaip per 10 mėnesių nuo Paslaugų Sutarties įsigaliojimo dienos. </w:t>
      </w:r>
    </w:p>
    <w:p w14:paraId="67DEF4B6" w14:textId="77777777" w:rsidR="004A19BB" w:rsidRDefault="004159B2">
      <w:pPr>
        <w:tabs>
          <w:tab w:val="left" w:pos="1134"/>
        </w:tabs>
        <w:spacing w:after="0" w:line="240" w:lineRule="auto"/>
        <w:ind w:firstLine="540"/>
        <w:jc w:val="both"/>
        <w:rPr>
          <w:rFonts w:ascii="Montserrat" w:hAnsi="Montserrat" w:cs="Arial"/>
          <w:sz w:val="20"/>
          <w:szCs w:val="20"/>
        </w:rPr>
      </w:pPr>
      <w:r>
        <w:rPr>
          <w:rFonts w:ascii="Montserrat" w:hAnsi="Montserrat" w:cs="Arial"/>
          <w:b/>
          <w:bCs/>
          <w:sz w:val="20"/>
          <w:szCs w:val="20"/>
        </w:rPr>
        <w:t xml:space="preserve">Tiekėjas </w:t>
      </w:r>
      <w:r>
        <w:rPr>
          <w:rFonts w:ascii="Montserrat" w:hAnsi="Montserrat" w:cs="Arial"/>
          <w:sz w:val="20"/>
          <w:szCs w:val="20"/>
        </w:rPr>
        <w:t>– projektavimo paslaugas teikianti įmonė.</w:t>
      </w:r>
    </w:p>
    <w:p w14:paraId="6F5EE49F" w14:textId="77777777" w:rsidR="004A19BB" w:rsidRPr="00096D98" w:rsidRDefault="004159B2">
      <w:pPr>
        <w:tabs>
          <w:tab w:val="left" w:pos="1134"/>
        </w:tabs>
        <w:spacing w:after="0" w:line="240" w:lineRule="auto"/>
        <w:ind w:firstLine="540"/>
        <w:jc w:val="both"/>
        <w:rPr>
          <w:rFonts w:ascii="Montserrat" w:hAnsi="Montserrat" w:cs="Arial"/>
          <w:sz w:val="20"/>
          <w:szCs w:val="20"/>
        </w:rPr>
      </w:pPr>
      <w:r w:rsidRPr="00096D98">
        <w:rPr>
          <w:rFonts w:ascii="Montserrat" w:hAnsi="Montserrat" w:cs="Arial"/>
          <w:b/>
          <w:bCs/>
          <w:sz w:val="20"/>
          <w:szCs w:val="20"/>
        </w:rPr>
        <w:t>EIR (Employer’s Information Requirements</w:t>
      </w:r>
      <w:r w:rsidRPr="00096D98">
        <w:rPr>
          <w:rFonts w:ascii="Montserrat" w:hAnsi="Montserrat" w:cs="Arial"/>
          <w:sz w:val="20"/>
          <w:szCs w:val="20"/>
        </w:rPr>
        <w:t>) – dokumentas, kuriame užsakovas nurodo, kokios BIM informacijos tikisi gauti projekto eigoje.</w:t>
      </w:r>
    </w:p>
    <w:p w14:paraId="2675A74B" w14:textId="77777777" w:rsidR="004A19BB" w:rsidRPr="00096D98" w:rsidRDefault="004159B2">
      <w:pPr>
        <w:tabs>
          <w:tab w:val="left" w:pos="1134"/>
        </w:tabs>
        <w:spacing w:after="0" w:line="240" w:lineRule="auto"/>
        <w:ind w:firstLine="540"/>
        <w:jc w:val="both"/>
        <w:rPr>
          <w:rFonts w:ascii="Montserrat" w:hAnsi="Montserrat" w:cs="Arial"/>
          <w:sz w:val="20"/>
          <w:szCs w:val="20"/>
        </w:rPr>
      </w:pPr>
      <w:r w:rsidRPr="00096D98">
        <w:rPr>
          <w:rFonts w:ascii="Montserrat" w:hAnsi="Montserrat" w:cs="Arial"/>
          <w:b/>
          <w:bCs/>
          <w:sz w:val="20"/>
          <w:szCs w:val="20"/>
        </w:rPr>
        <w:t>BEP (BIM Execution Plan)</w:t>
      </w:r>
      <w:r w:rsidRPr="00096D98">
        <w:rPr>
          <w:rFonts w:ascii="Montserrat" w:hAnsi="Montserrat" w:cs="Arial"/>
          <w:sz w:val="20"/>
          <w:szCs w:val="20"/>
        </w:rPr>
        <w:t xml:space="preserve"> – planas, kuriame detalizuojama, kaip projekto komanda įgyvendins užsakovo BIM reikalavimus.</w:t>
      </w:r>
    </w:p>
    <w:p w14:paraId="0A9FA1B8" w14:textId="77777777" w:rsidR="004A19BB" w:rsidRPr="00096D98" w:rsidRDefault="004159B2">
      <w:pPr>
        <w:tabs>
          <w:tab w:val="left" w:pos="1134"/>
        </w:tabs>
        <w:spacing w:after="0" w:line="240" w:lineRule="auto"/>
        <w:ind w:firstLine="540"/>
        <w:jc w:val="both"/>
        <w:rPr>
          <w:rFonts w:ascii="Montserrat" w:hAnsi="Montserrat" w:cs="Arial"/>
          <w:sz w:val="20"/>
          <w:szCs w:val="20"/>
        </w:rPr>
      </w:pPr>
      <w:r w:rsidRPr="00096D98">
        <w:rPr>
          <w:rFonts w:ascii="Montserrat" w:hAnsi="Montserrat" w:cs="Arial"/>
          <w:b/>
          <w:bCs/>
          <w:sz w:val="20"/>
          <w:szCs w:val="20"/>
        </w:rPr>
        <w:t>CDE (Common Data Environment)</w:t>
      </w:r>
      <w:r w:rsidRPr="00096D98">
        <w:rPr>
          <w:rFonts w:ascii="Montserrat" w:hAnsi="Montserrat" w:cs="Arial"/>
          <w:sz w:val="20"/>
          <w:szCs w:val="20"/>
        </w:rPr>
        <w:t xml:space="preserve"> – skaitmeninė platforma, kurioje saugoma ir valdoma visa su projektu susijusi informacija.</w:t>
      </w:r>
    </w:p>
    <w:p w14:paraId="290BCF89" w14:textId="77777777" w:rsidR="004A19BB" w:rsidRDefault="004A19BB">
      <w:pPr>
        <w:tabs>
          <w:tab w:val="left" w:pos="1134"/>
        </w:tabs>
        <w:jc w:val="both"/>
        <w:rPr>
          <w:rFonts w:ascii="Montserrat" w:hAnsi="Montserrat" w:cs="Arial"/>
          <w:sz w:val="20"/>
          <w:szCs w:val="20"/>
        </w:rPr>
      </w:pPr>
    </w:p>
    <w:p w14:paraId="45257D61" w14:textId="77777777" w:rsidR="004A19BB" w:rsidRDefault="004159B2">
      <w:pPr>
        <w:pStyle w:val="Pagrindinistekstas3"/>
        <w:numPr>
          <w:ilvl w:val="0"/>
          <w:numId w:val="3"/>
        </w:numPr>
        <w:shd w:val="clear" w:color="auto" w:fill="auto"/>
        <w:tabs>
          <w:tab w:val="left" w:pos="1276"/>
        </w:tabs>
        <w:spacing w:after="0" w:line="240" w:lineRule="auto"/>
        <w:ind w:left="0" w:firstLine="540"/>
        <w:jc w:val="center"/>
        <w:rPr>
          <w:rFonts w:ascii="Montserrat" w:hAnsi="Montserrat" w:cs="Arial"/>
          <w:sz w:val="20"/>
          <w:szCs w:val="20"/>
        </w:rPr>
      </w:pPr>
      <w:bookmarkStart w:id="0" w:name="_Toc383092712"/>
      <w:r>
        <w:rPr>
          <w:rFonts w:ascii="Montserrat" w:hAnsi="Montserrat" w:cs="Arial"/>
          <w:b/>
          <w:sz w:val="20"/>
          <w:szCs w:val="20"/>
        </w:rPr>
        <w:t xml:space="preserve"> BENDR</w:t>
      </w:r>
      <w:bookmarkEnd w:id="0"/>
      <w:r>
        <w:rPr>
          <w:rFonts w:ascii="Montserrat" w:hAnsi="Montserrat" w:cs="Arial"/>
          <w:b/>
          <w:sz w:val="20"/>
          <w:szCs w:val="20"/>
        </w:rPr>
        <w:t>OSIOS NUOSTATOS</w:t>
      </w:r>
    </w:p>
    <w:p w14:paraId="4A47DE6F" w14:textId="77777777" w:rsidR="004A19BB" w:rsidRDefault="004A19BB">
      <w:pPr>
        <w:pStyle w:val="Pagrindinistekstas3"/>
        <w:shd w:val="clear" w:color="auto" w:fill="auto"/>
        <w:tabs>
          <w:tab w:val="left" w:pos="1276"/>
        </w:tabs>
        <w:spacing w:after="0" w:line="240" w:lineRule="auto"/>
        <w:ind w:firstLine="540"/>
        <w:rPr>
          <w:rFonts w:ascii="Montserrat" w:hAnsi="Montserrat" w:cs="Arial"/>
          <w:sz w:val="18"/>
          <w:szCs w:val="18"/>
        </w:rPr>
      </w:pPr>
    </w:p>
    <w:p w14:paraId="422D2D41"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b/>
          <w:bCs/>
          <w:sz w:val="20"/>
          <w:lang w:val="lt-LT"/>
        </w:rPr>
        <w:t>Tiekėjas privalo įvertinti esamą situaciją ir galimas rizikas, parengti kapitalinio remonto projektą atsižvelgiant į esamą situaciją, techninę specifikaciją, techninės specifikacijos priedą Nr.1 Techninė užduotis.</w:t>
      </w:r>
    </w:p>
    <w:p w14:paraId="5A2DE3CA"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Paslaugų tiekimo metu atsižvelgdamas į projektuojamo Objekto statybos darbų apimtį turi patikslinti  statinio statybos rūšį remiantis</w:t>
      </w:r>
      <w:r>
        <w:rPr>
          <w:rFonts w:ascii="Montserrat" w:hAnsi="Montserrat"/>
          <w:sz w:val="20"/>
        </w:rPr>
        <w:t xml:space="preserve"> </w:t>
      </w:r>
      <w:r>
        <w:rPr>
          <w:rFonts w:ascii="Montserrat" w:hAnsi="Montserrat" w:cs="Arial"/>
          <w:sz w:val="20"/>
          <w:lang w:val="lt-LT"/>
        </w:rPr>
        <w:t xml:space="preserve">Statybos techninio reglamento (toliau - STR) </w:t>
      </w:r>
      <w:r>
        <w:rPr>
          <w:rFonts w:ascii="Montserrat" w:hAnsi="Montserrat"/>
          <w:sz w:val="20"/>
        </w:rPr>
        <w:t xml:space="preserve">STR 1.01.08:2002 </w:t>
      </w:r>
      <w:r>
        <w:rPr>
          <w:rFonts w:ascii="Montserrat" w:hAnsi="Montserrat"/>
          <w:sz w:val="20"/>
          <w:lang w:val="lt-LT"/>
        </w:rPr>
        <w:t>„Statinio statybos rūšys“</w:t>
      </w:r>
      <w:r>
        <w:rPr>
          <w:rFonts w:ascii="Montserrat" w:hAnsi="Montserrat" w:cs="Arial"/>
          <w:sz w:val="20"/>
          <w:lang w:val="lt-LT"/>
        </w:rPr>
        <w:t xml:space="preserve">. </w:t>
      </w:r>
    </w:p>
    <w:p w14:paraId="2D8899AC"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bookmarkStart w:id="1" w:name="_Ref190677499"/>
      <w:r>
        <w:rPr>
          <w:rFonts w:ascii="Montserrat" w:hAnsi="Montserrat" w:cs="Arial"/>
          <w:sz w:val="20"/>
          <w:lang w:val="lt-LT"/>
        </w:rPr>
        <w:t xml:space="preserve">Projektas turi būti parengtas vadovaujantis visais įstatymais, kurie būtini projekto parengimui, STR ir kitais įstatymais, reglamentuojančiais statinio saugos ir paskirties reikalavimus, teisės aktais, reglamentuojančiais esminius statinio reikalavimus ir statinio techninius parametrus, pagal statinių ar statybos produktų charakteristikų lygius ir klases, techniniais reglamentais, projektavimo taisyklėmis. Taip pat remiantis teritorijų planavimo ir normatyviniais statybos techniniais dokumentais, normatyviniais statinio saugos ir paskirties dokumentais. </w:t>
      </w:r>
      <w:bookmarkEnd w:id="1"/>
    </w:p>
    <w:p w14:paraId="6C7C146D"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projektavimo metu privalo vadovautis aktualiomis teisės aktų ir kitų dokumentų redakcijomis. Tiekėjas prisiima visą atsakomybę už šių teisės aktų ir kitų dokumentų reikalavimų laikymąsi.</w:t>
      </w:r>
    </w:p>
    <w:p w14:paraId="6F289B98"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Projektavimo duomenys gali būti tikslinami projekto rengimo metu. </w:t>
      </w:r>
    </w:p>
    <w:p w14:paraId="03E61C1F" w14:textId="77777777" w:rsidR="004A19BB" w:rsidRDefault="004159B2">
      <w:pPr>
        <w:pStyle w:val="ListParagraph"/>
        <w:numPr>
          <w:ilvl w:val="0"/>
          <w:numId w:val="4"/>
        </w:numPr>
        <w:tabs>
          <w:tab w:val="left" w:pos="1134"/>
        </w:tabs>
        <w:ind w:left="0" w:firstLine="540"/>
        <w:jc w:val="both"/>
        <w:rPr>
          <w:rFonts w:ascii="Montserrat" w:hAnsi="Montserrat" w:cs="Arial"/>
          <w:lang w:eastAsia="x-none"/>
        </w:rPr>
      </w:pPr>
      <w:r>
        <w:rPr>
          <w:rFonts w:ascii="Montserrat" w:hAnsi="Montserrat" w:cs="Arial"/>
          <w:lang w:eastAsia="x-none"/>
        </w:rPr>
        <w:t xml:space="preserve">Gavus Užsakovo derinimą Tiekėjas turi pateikti Projektą Eismo saugumo auditui </w:t>
      </w:r>
      <w:r>
        <w:rPr>
          <w:rFonts w:ascii="Montserrat" w:hAnsi="Montserrat" w:cs="Arial"/>
        </w:rPr>
        <w:t>(jei tai privaloma pagal statinio kategoriją ar kitus LR teisės aktus</w:t>
      </w:r>
      <w:r>
        <w:rPr>
          <w:rFonts w:ascii="Montserrat" w:hAnsi="Montserrat" w:cs="Arial"/>
          <w:lang w:eastAsia="x-none"/>
        </w:rPr>
        <w:t>) ir bendrajai ekspertizei atlikti:</w:t>
      </w:r>
    </w:p>
    <w:p w14:paraId="2DD17527"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Tiekėjas privalo parengti visą būtiną dokumentaciją eismo saugumo auditui, ekspertizei ir specialiajai paveldosaugos ekspertizei atlikti (jeigu taikoma). </w:t>
      </w:r>
    </w:p>
    <w:p w14:paraId="5788333B"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Užsakovas įsipareigoja savo lėšomis užsakyti  ir apmokėti kelių saugumo audito paslaugas, jei auditas privalomas pagal galiojančius teisės aktus ar kitų institucijų reikalavimus.</w:t>
      </w:r>
    </w:p>
    <w:p w14:paraId="1F224503" w14:textId="77777777" w:rsidR="004A19BB" w:rsidRPr="00096D98" w:rsidRDefault="004159B2">
      <w:pPr>
        <w:pStyle w:val="aatechspec"/>
        <w:numPr>
          <w:ilvl w:val="1"/>
          <w:numId w:val="4"/>
        </w:numPr>
        <w:tabs>
          <w:tab w:val="left" w:pos="1134"/>
        </w:tabs>
        <w:ind w:left="0" w:firstLine="540"/>
        <w:rPr>
          <w:rFonts w:ascii="Montserrat" w:hAnsi="Montserrat" w:cs="Arial"/>
          <w:sz w:val="20"/>
          <w:lang w:val="lt-LT"/>
        </w:rPr>
      </w:pPr>
      <w:r>
        <w:rPr>
          <w:rFonts w:ascii="Montserrat" w:hAnsi="Montserrat" w:cs="Arial"/>
          <w:sz w:val="20"/>
          <w:lang w:val="lt-LT"/>
        </w:rPr>
        <w:t xml:space="preserve">Užsakovas įsipareigoja savo lėšomis užsakyti ir apmokėti statinio projekto bendrosios ar specialiosios ekspertizės paslaugas, </w:t>
      </w:r>
      <w:r w:rsidRPr="00096D98">
        <w:rPr>
          <w:rFonts w:ascii="Montserrat" w:hAnsi="Montserrat" w:cs="Arial"/>
          <w:sz w:val="20"/>
          <w:lang w:val="lt-LT"/>
        </w:rPr>
        <w:t xml:space="preserve">įskaitant paveldosaugos ekspertizę, jeigu jų atlikimas privalomas pagal teisės aktus ar taikytinas dėl objekto specifikos </w:t>
      </w:r>
      <w:r>
        <w:rPr>
          <w:rFonts w:ascii="Montserrat" w:hAnsi="Montserrat" w:cs="Arial"/>
          <w:sz w:val="20"/>
          <w:lang w:val="lt-LT"/>
        </w:rPr>
        <w:t xml:space="preserve">paslaugas. </w:t>
      </w:r>
    </w:p>
    <w:p w14:paraId="00BE511F"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Užsakovui užsakius pakartotinę Projekto ekspertizę, Tiekėjas privalo pataisyti Projektą pagal derinančių institucijų pastabas be papildomo apmokėjimo.</w:t>
      </w:r>
    </w:p>
    <w:p w14:paraId="203ABB40" w14:textId="77777777" w:rsidR="004A19BB" w:rsidRPr="00096D98" w:rsidRDefault="004159B2">
      <w:pPr>
        <w:pStyle w:val="aatechspec"/>
        <w:numPr>
          <w:ilvl w:val="0"/>
          <w:numId w:val="4"/>
        </w:numPr>
        <w:tabs>
          <w:tab w:val="left" w:pos="1134"/>
        </w:tabs>
        <w:ind w:left="0" w:firstLine="540"/>
        <w:rPr>
          <w:rFonts w:ascii="Montserrat" w:hAnsi="Montserrat" w:cs="Arial"/>
          <w:sz w:val="20"/>
          <w:lang w:val="lt-LT"/>
        </w:rPr>
      </w:pPr>
      <w:r>
        <w:rPr>
          <w:rFonts w:ascii="Montserrat" w:hAnsi="Montserrat" w:cs="Arial"/>
          <w:sz w:val="20"/>
        </w:rPr>
        <w:lastRenderedPageBreak/>
        <w:t xml:space="preserve">Pagal nustatytą statybos rūšį statybą leidžiančiais dokumentais pasirūpina </w:t>
      </w:r>
      <w:r>
        <w:rPr>
          <w:rFonts w:ascii="Montserrat" w:hAnsi="Montserrat" w:cs="Arial"/>
          <w:sz w:val="20"/>
          <w:lang w:val="lt-LT"/>
        </w:rPr>
        <w:t>Tiekėjas</w:t>
      </w:r>
      <w:r>
        <w:rPr>
          <w:rFonts w:ascii="Montserrat" w:hAnsi="Montserrat" w:cs="Arial"/>
          <w:sz w:val="20"/>
        </w:rPr>
        <w:t xml:space="preserve"> vadovaudamasis LR teisės aktų nustatyta tvarka.</w:t>
      </w:r>
      <w:r>
        <w:rPr>
          <w:rFonts w:ascii="Montserrat" w:hAnsi="Montserrat" w:cs="Arial"/>
          <w:sz w:val="20"/>
          <w:lang w:val="lt-LT"/>
        </w:rPr>
        <w:t xml:space="preserve"> </w:t>
      </w:r>
      <w:r w:rsidRPr="00096D98">
        <w:rPr>
          <w:rFonts w:ascii="Montserrat" w:hAnsi="Montserrat" w:cs="Arial"/>
          <w:sz w:val="20"/>
          <w:lang w:val="lt-LT"/>
        </w:rPr>
        <w:t>Visos su statybą leidžiančio dokumento išdavimu susijusios išlaidos turi būti įtrauktos į pasiūlymo kainą.</w:t>
      </w:r>
    </w:p>
    <w:p w14:paraId="082E4771" w14:textId="77777777" w:rsidR="004A19BB" w:rsidRDefault="004159B2">
      <w:pPr>
        <w:pStyle w:val="ListParagraph"/>
        <w:numPr>
          <w:ilvl w:val="0"/>
          <w:numId w:val="4"/>
        </w:numPr>
        <w:tabs>
          <w:tab w:val="left" w:pos="1134"/>
        </w:tabs>
        <w:ind w:left="0" w:firstLine="540"/>
        <w:jc w:val="both"/>
        <w:rPr>
          <w:rFonts w:ascii="Montserrat" w:hAnsi="Montserrat" w:cs="Arial"/>
          <w:lang w:eastAsia="x-none"/>
        </w:rPr>
      </w:pPr>
      <w:r>
        <w:rPr>
          <w:rFonts w:ascii="Montserrat" w:hAnsi="Montserrat" w:cs="Arial"/>
        </w:rPr>
        <w:t>Tiekėjas įsipareigoja išanalizuoti Paslaugų pobūdį bei jų apimtį pagal pateiktus dokumentus bei duomenis ir įvertinti Paslaugų tiekimui reikalingų dokumentų pakankamumą. Tiekėjas patvirtina, kad prieš pasirašant Sutartį jis, būdamas savo srities profesionalu, išsamiai išanalizavo projektuojamo objekto specifiką ir esamą būklę, patikrino Paslaugų apimtis, įvertino visus pagrindinius, tarpinius darbus, reikalingus pagal Sutartį numatytoms Paslaugoms suteikti, turėjo galimybę raštu pateikti visas pastabas Užsakovui.</w:t>
      </w:r>
    </w:p>
    <w:p w14:paraId="72777A13" w14:textId="77777777" w:rsidR="004A19BB" w:rsidRDefault="004159B2">
      <w:pPr>
        <w:pStyle w:val="aatechspec"/>
        <w:numPr>
          <w:ilvl w:val="0"/>
          <w:numId w:val="4"/>
        </w:numPr>
        <w:tabs>
          <w:tab w:val="left" w:pos="1134"/>
        </w:tabs>
        <w:spacing w:before="0"/>
        <w:ind w:left="0" w:firstLine="539"/>
        <w:rPr>
          <w:rFonts w:ascii="Montserrat" w:hAnsi="Montserrat" w:cs="Arial"/>
          <w:sz w:val="20"/>
          <w:lang w:val="lt-LT"/>
        </w:rPr>
      </w:pPr>
      <w:r>
        <w:rPr>
          <w:rFonts w:ascii="Montserrat" w:hAnsi="Montserrat" w:cs="Arial"/>
          <w:sz w:val="20"/>
          <w:lang w:val="lt-LT"/>
        </w:rPr>
        <w:t>Tiekėjas privalo parengti Projektą taip, kad nebūtų prieštaravimų ir neatitikimų skirtingose Projekto dalyse. Tuo atveju, jei tokie neatitikimai bus nustatyti vykdant rangos darbų pirkimo viešąjį konkursą arba statybos metu, Projektuotojas privalės nedelsiant koreguoti dokumentaciją taip, kad nebūtų pažeisti teisėti Užsakovo interesai.</w:t>
      </w:r>
    </w:p>
    <w:p w14:paraId="6C93200D"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Tiekėjas privalo vykdyti Projektinės dokumentacijos klaidų, prieštaravimų, neatitikimų normatyviniams dokumentams, Projekto sprendinių ir sudedamųjų dalių tarpusavio nesuderinamumo ir/ar prieštaravimų taisymą neatlygintinai. </w:t>
      </w:r>
    </w:p>
    <w:p w14:paraId="63417F97" w14:textId="77777777" w:rsidR="004A19BB" w:rsidRDefault="004159B2">
      <w:pPr>
        <w:pStyle w:val="ListParagraph"/>
        <w:numPr>
          <w:ilvl w:val="0"/>
          <w:numId w:val="4"/>
        </w:numPr>
        <w:tabs>
          <w:tab w:val="left" w:pos="1134"/>
        </w:tabs>
        <w:ind w:left="0" w:firstLine="540"/>
        <w:jc w:val="both"/>
        <w:rPr>
          <w:rFonts w:ascii="Montserrat" w:hAnsi="Montserrat" w:cs="Arial"/>
          <w:lang w:eastAsia="x-none"/>
        </w:rPr>
      </w:pPr>
      <w:r>
        <w:rPr>
          <w:rFonts w:ascii="Montserrat" w:hAnsi="Montserrat" w:cs="Arial"/>
          <w:lang w:eastAsia="x-none"/>
        </w:rPr>
        <w:t>Tiekėjas privalo koreguoti ir tikslinti Projektą, taisyti jo klaidas ir neatitikimus tiek iki statybos darbų pradžios, tiek ir statybos rangos vykdymo metu, jei tokie nustatomi.</w:t>
      </w:r>
    </w:p>
    <w:p w14:paraId="62C8C135"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privalo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Teikėjas:</w:t>
      </w:r>
    </w:p>
    <w:p w14:paraId="4AA90A09"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Tiekėjas įsipareigoja vykdyti Projekto priežiūrą pagal STR 1.06.01:2016 „Statybos darbai. Statinio statybos priežiūra“. </w:t>
      </w:r>
    </w:p>
    <w:p w14:paraId="51F2D7CE"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privalo organizuoti ir neatlygintinai atlikti pastebėtų statinio Projekto sprendinių klaidų taisymą</w:t>
      </w:r>
    </w:p>
    <w:p w14:paraId="6C4DE030" w14:textId="77777777" w:rsidR="004A19BB" w:rsidRDefault="004159B2">
      <w:pPr>
        <w:pStyle w:val="ListParagraph"/>
        <w:numPr>
          <w:ilvl w:val="1"/>
          <w:numId w:val="4"/>
        </w:numPr>
        <w:tabs>
          <w:tab w:val="left" w:pos="1134"/>
        </w:tabs>
        <w:ind w:left="0" w:firstLine="540"/>
        <w:jc w:val="both"/>
        <w:rPr>
          <w:rFonts w:ascii="Montserrat" w:hAnsi="Montserrat" w:cs="Arial"/>
          <w:lang w:eastAsia="x-none"/>
        </w:rPr>
      </w:pPr>
      <w:r>
        <w:rPr>
          <w:rFonts w:ascii="Montserrat" w:hAnsi="Montserrat" w:cs="Arial"/>
          <w:lang w:eastAsia="x-none"/>
        </w:rPr>
        <w:t>Statinio projekto vykdymo priežiūros metu statinio Projekto sprendinių keitimai atliekami STR 1.04.04:2017 „Statinio projektavimas, projekto ekspertizė“ VI skyriuje nustatyta tvarka.</w:t>
      </w:r>
    </w:p>
    <w:p w14:paraId="029E6FED"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Statinio projekto vykdymo priežiūros metu atliekami statinio Projekto sprendinių keitimai turi būti įregistruojami Statybos darbų žurnale. Tiekėjas privalės pildyti elektroninį statybos žurnalą.</w:t>
      </w:r>
    </w:p>
    <w:p w14:paraId="13388C86" w14:textId="77777777" w:rsidR="004A19BB" w:rsidRDefault="004159B2">
      <w:pPr>
        <w:pStyle w:val="ListParagraph"/>
        <w:numPr>
          <w:ilvl w:val="1"/>
          <w:numId w:val="4"/>
        </w:numPr>
        <w:tabs>
          <w:tab w:val="left" w:pos="1134"/>
        </w:tabs>
        <w:ind w:left="0" w:firstLine="540"/>
        <w:jc w:val="both"/>
        <w:rPr>
          <w:rFonts w:ascii="Montserrat" w:hAnsi="Montserrat" w:cs="Arial"/>
          <w:lang w:eastAsia="x-none"/>
        </w:rPr>
      </w:pPr>
      <w:r>
        <w:rPr>
          <w:rFonts w:ascii="Montserrat" w:hAnsi="Montserrat" w:cs="Arial"/>
        </w:rPr>
        <w:t>Tiekėjas</w:t>
      </w:r>
      <w:r>
        <w:rPr>
          <w:rFonts w:ascii="Montserrat" w:hAnsi="Montserrat" w:cs="Arial"/>
          <w:lang w:eastAsia="x-none"/>
        </w:rPr>
        <w:t xml:space="preserve"> užtikrins statinio projekto vykdymo priežiūros vadovų (pagal kompetenciją) prievolę pasirašyti paslėptų statybos darbų patikrinimo aktus, inžinerinių tinklų pripažinimo tinkamais naudoti ir kitus statybos vykdymo dokumentus, jeigu jie atitinka prižiūrimos statinio projekto dalies sprendinius, normatyvinių statybos techninių, normatyvinių statinio saugos ir paskirties dokumentų reikalavimus.</w:t>
      </w:r>
    </w:p>
    <w:p w14:paraId="7B73B7B6" w14:textId="77777777" w:rsidR="004A19BB" w:rsidRDefault="004159B2">
      <w:pPr>
        <w:pStyle w:val="ListParagraph"/>
        <w:numPr>
          <w:ilvl w:val="1"/>
          <w:numId w:val="4"/>
        </w:numPr>
        <w:tabs>
          <w:tab w:val="left" w:pos="1134"/>
        </w:tabs>
        <w:ind w:left="0" w:firstLine="540"/>
        <w:jc w:val="both"/>
        <w:rPr>
          <w:rFonts w:ascii="Montserrat" w:hAnsi="Montserrat" w:cs="Arial"/>
          <w:lang w:eastAsia="x-none"/>
        </w:rPr>
      </w:pPr>
      <w:r>
        <w:rPr>
          <w:rFonts w:ascii="Montserrat" w:hAnsi="Montserrat" w:cs="Arial"/>
          <w:lang w:eastAsia="x-none"/>
        </w:rPr>
        <w:t xml:space="preserve">Projekto vykdymo priežiūra atliekama per visą statybos darbų vykdymo laikotarpį. </w:t>
      </w:r>
    </w:p>
    <w:p w14:paraId="215BB974" w14:textId="77777777" w:rsidR="004A19BB" w:rsidRDefault="004159B2">
      <w:pPr>
        <w:pStyle w:val="ListParagraph"/>
        <w:widowControl/>
        <w:numPr>
          <w:ilvl w:val="0"/>
          <w:numId w:val="4"/>
        </w:numPr>
        <w:tabs>
          <w:tab w:val="left" w:pos="1134"/>
        </w:tabs>
        <w:ind w:left="0" w:firstLine="539"/>
        <w:jc w:val="both"/>
        <w:rPr>
          <w:rFonts w:ascii="Montserrat" w:hAnsi="Montserrat" w:cs="Arial"/>
          <w:lang w:eastAsia="x-none"/>
        </w:rPr>
      </w:pPr>
      <w:r>
        <w:rPr>
          <w:rFonts w:ascii="Montserrat" w:hAnsi="Montserrat" w:cs="Arial"/>
          <w:lang w:eastAsia="x-none"/>
        </w:rPr>
        <w:t xml:space="preserve">Jei Šalys tiesiogiai nesusitarė kitaip, tai Paslaugoms priskiriamos ir tos Paslaugos, darbai bei veiksmai, kurie nors tiesiogiai ir nenumatyti Sutarties dokumentuose, bet yra būtini vykdant Sutartį, Tiekėjas turėjo juos numatyti ir įvertinti sudarydamas Sutartį bei privalo juos atlikti. Tokias paslaugas </w:t>
      </w:r>
      <w:r>
        <w:rPr>
          <w:rFonts w:ascii="Montserrat" w:hAnsi="Montserrat" w:cs="Arial"/>
        </w:rPr>
        <w:t>Teikėjas</w:t>
      </w:r>
      <w:r>
        <w:rPr>
          <w:rFonts w:ascii="Montserrat" w:hAnsi="Montserrat" w:cs="Arial"/>
          <w:lang w:eastAsia="x-none"/>
        </w:rPr>
        <w:t xml:space="preserve"> privalo atlikti už Sutarties pradinę kainą ir neturi teisės prašyti papildomo apmokėjimo.</w:t>
      </w:r>
    </w:p>
    <w:p w14:paraId="56E66630" w14:textId="77777777" w:rsidR="004A19BB" w:rsidRDefault="004159B2">
      <w:pPr>
        <w:pStyle w:val="ListParagraph"/>
        <w:widowControl/>
        <w:numPr>
          <w:ilvl w:val="0"/>
          <w:numId w:val="4"/>
        </w:numPr>
        <w:tabs>
          <w:tab w:val="left" w:pos="1134"/>
        </w:tabs>
        <w:ind w:left="0" w:firstLine="539"/>
        <w:jc w:val="both"/>
        <w:rPr>
          <w:rFonts w:ascii="Montserrat" w:hAnsi="Montserrat" w:cs="Arial"/>
          <w:lang w:eastAsia="x-none"/>
        </w:rPr>
      </w:pPr>
      <w:r>
        <w:rPr>
          <w:rFonts w:ascii="Montserrat" w:hAnsi="Montserrat" w:cs="Arial"/>
        </w:rPr>
        <w:t>Tiekėjas</w:t>
      </w:r>
      <w:r>
        <w:rPr>
          <w:rFonts w:ascii="Montserrat" w:hAnsi="Montserrat" w:cs="Arial"/>
          <w:lang w:eastAsia="x-none"/>
        </w:rPr>
        <w:t xml:space="preserve"> turi dalyvauti visuose Užsakovo nurodytuose gamybiniuose, koordinaciniuose ir kituose susirinkimuose ir pasitarimuose, kuriuose yra sprendžiami ir aptariami su Projekto rengimu ir įgyvendinimu susiję klausimai ir (ar) užtikrinti, kad tokiuose pasitarimuose dalyvautų Projekto ir jo dalių vadovai.</w:t>
      </w:r>
    </w:p>
    <w:p w14:paraId="5FEB317A" w14:textId="77777777" w:rsidR="004A19BB" w:rsidRDefault="004159B2">
      <w:pPr>
        <w:pStyle w:val="ListParagraph"/>
        <w:widowControl/>
        <w:numPr>
          <w:ilvl w:val="0"/>
          <w:numId w:val="4"/>
        </w:numPr>
        <w:tabs>
          <w:tab w:val="left" w:pos="1134"/>
        </w:tabs>
        <w:ind w:left="0" w:firstLine="539"/>
        <w:jc w:val="both"/>
        <w:rPr>
          <w:rFonts w:ascii="Montserrat" w:hAnsi="Montserrat" w:cs="Arial"/>
          <w:lang w:eastAsia="x-none"/>
        </w:rPr>
      </w:pPr>
      <w:r>
        <w:rPr>
          <w:rFonts w:ascii="Montserrat" w:hAnsi="Montserrat" w:cs="Arial"/>
          <w:lang w:eastAsia="x-none"/>
        </w:rPr>
        <w:t>Tiekėjas privalo parengti, atnaujinti projektavimo paslaugų grafiką vadovaudamasis techninės specifikacijos II skyriaus reikalavimais.</w:t>
      </w:r>
    </w:p>
    <w:p w14:paraId="5CD600B1" w14:textId="77777777" w:rsidR="004A19BB" w:rsidRDefault="004A19BB">
      <w:pPr>
        <w:pStyle w:val="aatechspec"/>
        <w:numPr>
          <w:ilvl w:val="0"/>
          <w:numId w:val="0"/>
        </w:numPr>
        <w:tabs>
          <w:tab w:val="left" w:pos="993"/>
          <w:tab w:val="left" w:pos="1276"/>
        </w:tabs>
        <w:spacing w:before="0"/>
        <w:ind w:firstLine="540"/>
        <w:rPr>
          <w:rFonts w:ascii="Montserrat" w:hAnsi="Montserrat" w:cs="Arial"/>
          <w:sz w:val="20"/>
          <w:lang w:val="lt-LT"/>
        </w:rPr>
      </w:pPr>
    </w:p>
    <w:p w14:paraId="18E56B4F" w14:textId="77777777" w:rsidR="004A19BB" w:rsidRDefault="004A19BB">
      <w:pPr>
        <w:pStyle w:val="aatechspec"/>
        <w:numPr>
          <w:ilvl w:val="0"/>
          <w:numId w:val="0"/>
        </w:numPr>
        <w:tabs>
          <w:tab w:val="left" w:pos="993"/>
          <w:tab w:val="left" w:pos="1276"/>
        </w:tabs>
        <w:spacing w:before="0"/>
        <w:ind w:firstLine="540"/>
        <w:rPr>
          <w:rFonts w:ascii="Montserrat" w:hAnsi="Montserrat" w:cs="Arial"/>
          <w:sz w:val="20"/>
          <w:lang w:val="lt-LT"/>
        </w:rPr>
      </w:pPr>
    </w:p>
    <w:p w14:paraId="3452637B" w14:textId="77777777" w:rsidR="004A19BB" w:rsidRDefault="004A19BB">
      <w:pPr>
        <w:pStyle w:val="aatechspec"/>
        <w:numPr>
          <w:ilvl w:val="0"/>
          <w:numId w:val="0"/>
        </w:numPr>
        <w:tabs>
          <w:tab w:val="left" w:pos="993"/>
          <w:tab w:val="left" w:pos="1276"/>
        </w:tabs>
        <w:spacing w:before="0"/>
        <w:ind w:firstLine="540"/>
        <w:rPr>
          <w:rFonts w:ascii="Montserrat" w:hAnsi="Montserrat" w:cs="Arial"/>
          <w:sz w:val="20"/>
          <w:lang w:val="lt-LT"/>
        </w:rPr>
      </w:pPr>
    </w:p>
    <w:p w14:paraId="57BF3ED9" w14:textId="77777777" w:rsidR="004A19BB" w:rsidRDefault="004159B2">
      <w:pPr>
        <w:pStyle w:val="Pagrindinistekstas3"/>
        <w:numPr>
          <w:ilvl w:val="0"/>
          <w:numId w:val="3"/>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Pr>
          <w:rFonts w:ascii="Montserrat" w:hAnsi="Montserrat" w:cs="Arial"/>
          <w:b/>
          <w:sz w:val="20"/>
          <w:szCs w:val="20"/>
        </w:rPr>
        <w:t xml:space="preserve">TERMINAI </w:t>
      </w:r>
    </w:p>
    <w:p w14:paraId="5EDAEA84" w14:textId="77777777" w:rsidR="004A19BB" w:rsidRDefault="004A19BB">
      <w:pPr>
        <w:pStyle w:val="Pagrindinistekstas3"/>
        <w:shd w:val="clear" w:color="auto" w:fill="auto"/>
        <w:tabs>
          <w:tab w:val="left" w:pos="993"/>
          <w:tab w:val="left" w:pos="1276"/>
        </w:tabs>
        <w:spacing w:after="0" w:line="240" w:lineRule="auto"/>
        <w:ind w:firstLine="540"/>
        <w:rPr>
          <w:rFonts w:ascii="Montserrat" w:hAnsi="Montserrat" w:cs="Arial"/>
          <w:b/>
          <w:sz w:val="18"/>
          <w:szCs w:val="18"/>
        </w:rPr>
      </w:pPr>
    </w:p>
    <w:p w14:paraId="0F63A212" w14:textId="77777777" w:rsidR="004A19BB" w:rsidRPr="00096D98" w:rsidRDefault="004159B2">
      <w:pPr>
        <w:pStyle w:val="Pagrindinistekstas3"/>
        <w:numPr>
          <w:ilvl w:val="0"/>
          <w:numId w:val="4"/>
        </w:numPr>
        <w:tabs>
          <w:tab w:val="left" w:pos="1134"/>
        </w:tabs>
        <w:spacing w:after="0" w:line="240" w:lineRule="auto"/>
        <w:ind w:left="0" w:firstLine="540"/>
        <w:rPr>
          <w:rFonts w:ascii="Montserrat" w:hAnsi="Montserrat" w:cs="Arial"/>
          <w:sz w:val="20"/>
        </w:rPr>
      </w:pPr>
      <w:r>
        <w:rPr>
          <w:rFonts w:ascii="Montserrat" w:hAnsi="Montserrat" w:cs="Arial"/>
          <w:sz w:val="20"/>
        </w:rPr>
        <w:t xml:space="preserve">Detalus projektavimo paslaugų grafikas suderinamas su Užsakovu ne vėliau </w:t>
      </w:r>
      <w:r>
        <w:rPr>
          <w:rFonts w:ascii="Montserrat" w:hAnsi="Montserrat" w:cs="Arial"/>
          <w:sz w:val="20"/>
        </w:rPr>
        <w:lastRenderedPageBreak/>
        <w:t xml:space="preserve">kaip per 10 d. d. nuo Sutarties įsigaliojimo dienos. Kartu su projektavimo grafiku Tiekėjas pateikia visų su Projektu dirbančių ir už atskiras Projekto dalis atsakingų projektuotojų sąrašą, jų kontaktinę informaciją ir atsakomybių aprašymą. </w:t>
      </w:r>
    </w:p>
    <w:p w14:paraId="7C4D5764" w14:textId="77777777" w:rsidR="004A19BB" w:rsidRPr="00096D98" w:rsidRDefault="004159B2">
      <w:pPr>
        <w:pStyle w:val="Pagrindinistekstas3"/>
        <w:numPr>
          <w:ilvl w:val="0"/>
          <w:numId w:val="4"/>
        </w:numPr>
        <w:tabs>
          <w:tab w:val="left" w:pos="1134"/>
        </w:tabs>
        <w:spacing w:after="0" w:line="240" w:lineRule="auto"/>
        <w:ind w:left="0" w:firstLine="540"/>
        <w:rPr>
          <w:rFonts w:ascii="Montserrat" w:hAnsi="Montserrat" w:cs="Arial"/>
          <w:sz w:val="20"/>
        </w:rPr>
      </w:pPr>
      <w:r w:rsidRPr="00096D98">
        <w:rPr>
          <w:rFonts w:ascii="Montserrat" w:hAnsi="Montserrat" w:cs="Arial"/>
          <w:sz w:val="20"/>
        </w:rPr>
        <w:t>Tiekėjas per 10 d. d. nuo sutarties pasirašymo privalo parengti ir suderinti su Užsakovu</w:t>
      </w:r>
      <w:r w:rsidRPr="00096D98">
        <w:rPr>
          <w:rFonts w:ascii="Montserrat" w:hAnsi="Montserrat" w:cs="Arial"/>
          <w:b/>
          <w:bCs/>
          <w:sz w:val="20"/>
        </w:rPr>
        <w:t xml:space="preserve"> </w:t>
      </w:r>
      <w:r w:rsidRPr="00096D98">
        <w:rPr>
          <w:rFonts w:ascii="Montserrat" w:hAnsi="Montserrat" w:cs="Arial"/>
          <w:sz w:val="20"/>
        </w:rPr>
        <w:t>BIM naudojimo planą BEP.</w:t>
      </w:r>
    </w:p>
    <w:p w14:paraId="3E1E82C7" w14:textId="77777777" w:rsidR="004A19BB" w:rsidRDefault="004159B2">
      <w:pPr>
        <w:pStyle w:val="Pagrindinistekstas3"/>
        <w:numPr>
          <w:ilvl w:val="0"/>
          <w:numId w:val="4"/>
        </w:numPr>
        <w:tabs>
          <w:tab w:val="left" w:pos="1134"/>
        </w:tabs>
        <w:spacing w:after="0" w:line="240" w:lineRule="auto"/>
        <w:ind w:left="0" w:firstLine="540"/>
        <w:rPr>
          <w:rFonts w:ascii="Montserrat" w:hAnsi="Montserrat" w:cs="Arial"/>
          <w:bCs/>
          <w:sz w:val="20"/>
          <w:szCs w:val="20"/>
        </w:rPr>
      </w:pPr>
      <w:r>
        <w:rPr>
          <w:rFonts w:ascii="Montserrat" w:hAnsi="Montserrat" w:cs="Arial"/>
          <w:sz w:val="20"/>
        </w:rPr>
        <w:t xml:space="preserve">Tiekėjui gavus Užsakovo pastabas dėl BIM modelio turinio, struktūros ar pateiktos informacijos tikslumo, Tiekėjas privalo neatlygintai pataisyti  BIM modelį pagal pateiktas pastabas per 5  d. d. </w:t>
      </w:r>
    </w:p>
    <w:p w14:paraId="338BD20D" w14:textId="77777777" w:rsidR="004A19BB" w:rsidRDefault="004159B2">
      <w:pPr>
        <w:pStyle w:val="Pagrindinistekstas3"/>
        <w:numPr>
          <w:ilvl w:val="0"/>
          <w:numId w:val="4"/>
        </w:numPr>
        <w:tabs>
          <w:tab w:val="left" w:pos="1134"/>
        </w:tabs>
        <w:spacing w:after="0" w:line="240" w:lineRule="auto"/>
        <w:ind w:left="0" w:firstLine="540"/>
        <w:rPr>
          <w:rFonts w:ascii="Montserrat" w:hAnsi="Montserrat" w:cs="Arial"/>
          <w:bCs/>
          <w:sz w:val="20"/>
          <w:szCs w:val="20"/>
        </w:rPr>
      </w:pPr>
      <w:r>
        <w:rPr>
          <w:rFonts w:ascii="Montserrat" w:hAnsi="Montserrat" w:cs="Arial"/>
          <w:sz w:val="20"/>
        </w:rPr>
        <w:t>Tiekėjas</w:t>
      </w:r>
      <w:r>
        <w:rPr>
          <w:rFonts w:ascii="Montserrat" w:hAnsi="Montserrat" w:cs="Arial"/>
          <w:bCs/>
          <w:sz w:val="20"/>
          <w:szCs w:val="20"/>
        </w:rPr>
        <w:t xml:space="preserve"> Paslaugas privalo atlikti laikydamasis Paslaugų grafikuose nustatytų terminų. Esant 10 d. d. nuokrypiui nuo projektavimo grafiko, Tiekėjas privalo pateikti Užsakovui atnaujintą grafiką per 5 d. d.</w:t>
      </w:r>
    </w:p>
    <w:p w14:paraId="16061AB0" w14:textId="77777777" w:rsidR="004A19BB" w:rsidRDefault="004159B2">
      <w:pPr>
        <w:pStyle w:val="Pagrindinistekstas3"/>
        <w:numPr>
          <w:ilvl w:val="1"/>
          <w:numId w:val="4"/>
        </w:numPr>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Tuo atveju, jei keičiasi subtiekėjai (skiriamas naujas arba nusprendžiama nesudaryti sutarties su subtiekėju, arba nutraukiama sutartis su subtiekėju) arba subtiekėjui skiriama atlikti didesnė (mažesnė) Paslaugų dalis, Tiekėjas privalo atnaujinti Paslaugų grafikus, nurodydamas juose naujus su subtiekėjais susijusius duomenis (paslaugas, kurias jie tieks).</w:t>
      </w:r>
    </w:p>
    <w:p w14:paraId="033A7CE0" w14:textId="77777777" w:rsidR="004A19BB" w:rsidRDefault="004159B2">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Tiekėjas privalo teikti argumentuotus atsakymus ir Projekto korekcijas ekspertizę atliekančiam ekspertui per 5 d. d. nuo pastabų gavimo dienos:</w:t>
      </w:r>
    </w:p>
    <w:p w14:paraId="75D553EB" w14:textId="77777777" w:rsidR="004A19BB" w:rsidRDefault="004159B2">
      <w:pPr>
        <w:pStyle w:val="ListParagraph"/>
        <w:numPr>
          <w:ilvl w:val="1"/>
          <w:numId w:val="4"/>
        </w:numPr>
        <w:tabs>
          <w:tab w:val="left" w:pos="1134"/>
        </w:tabs>
        <w:ind w:left="0" w:firstLine="540"/>
        <w:jc w:val="both"/>
        <w:rPr>
          <w:rFonts w:ascii="Montserrat" w:eastAsiaTheme="minorHAnsi" w:hAnsi="Montserrat" w:cs="Arial"/>
          <w:bCs/>
          <w:lang w:eastAsia="en-US"/>
        </w:rPr>
      </w:pPr>
      <w:r>
        <w:rPr>
          <w:rFonts w:ascii="Montserrat" w:eastAsiaTheme="minorHAnsi" w:hAnsi="Montserrat" w:cs="Arial"/>
          <w:bCs/>
          <w:lang w:eastAsia="en-US"/>
        </w:rPr>
        <w:t>Viso Sutarties galiojimo metu ir iki statybos užbaigimo akto (ar deklaracijos apie statybos užbaigimą) surašymo datos, Užsakovui užsakius pakartotinę Projekto ekspertizę, Tiekėjas privalo pataisyti Projektą pagal derinančių institucijų pastabas per 5 d. d.</w:t>
      </w:r>
    </w:p>
    <w:p w14:paraId="14016792" w14:textId="77777777" w:rsidR="004A19BB" w:rsidRDefault="004159B2">
      <w:pPr>
        <w:pStyle w:val="ListParagraph"/>
        <w:numPr>
          <w:ilvl w:val="0"/>
          <w:numId w:val="4"/>
        </w:numPr>
        <w:tabs>
          <w:tab w:val="left" w:pos="1134"/>
        </w:tabs>
        <w:ind w:left="0" w:firstLine="540"/>
        <w:jc w:val="both"/>
        <w:rPr>
          <w:rFonts w:ascii="Montserrat" w:eastAsiaTheme="minorHAnsi" w:hAnsi="Montserrat" w:cs="Arial"/>
          <w:bCs/>
          <w:lang w:eastAsia="en-US"/>
        </w:rPr>
      </w:pPr>
      <w:r>
        <w:rPr>
          <w:rFonts w:ascii="Montserrat" w:eastAsiaTheme="minorHAnsi" w:hAnsi="Montserrat" w:cs="Arial"/>
          <w:bCs/>
          <w:lang w:eastAsia="en-US"/>
        </w:rPr>
        <w:t xml:space="preserve">Tiekėjas turi nustatyti kelių saugumo audito atlikimo būtinumą ir informuoti apie tai Užsakovą per 15 d. d. nuo Sutarties įsigaliojimo dienos. </w:t>
      </w:r>
    </w:p>
    <w:p w14:paraId="14EF0690" w14:textId="0A533B21" w:rsidR="004A19BB" w:rsidRDefault="004159B2">
      <w:pPr>
        <w:pStyle w:val="ListParagraph"/>
        <w:numPr>
          <w:ilvl w:val="0"/>
          <w:numId w:val="4"/>
        </w:numPr>
        <w:tabs>
          <w:tab w:val="left" w:pos="1134"/>
        </w:tabs>
        <w:ind w:left="0" w:firstLine="540"/>
        <w:jc w:val="both"/>
        <w:rPr>
          <w:rFonts w:ascii="Montserrat" w:eastAsiaTheme="minorHAnsi" w:hAnsi="Montserrat" w:cs="Arial"/>
          <w:bCs/>
          <w:lang w:eastAsia="en-US"/>
        </w:rPr>
      </w:pPr>
      <w:r>
        <w:rPr>
          <w:rFonts w:ascii="Montserrat" w:hAnsi="Montserrat" w:cs="Arial"/>
        </w:rPr>
        <w:t>Tiekėjas privalo teikti argumentuotus atsakymus ir Projekto korekcijas</w:t>
      </w:r>
      <w:r w:rsidR="00BF148B">
        <w:rPr>
          <w:rFonts w:ascii="Montserrat" w:hAnsi="Montserrat" w:cs="Arial"/>
        </w:rPr>
        <w:t xml:space="preserve"> </w:t>
      </w:r>
      <w:r w:rsidR="00BF148B">
        <w:rPr>
          <w:rFonts w:ascii="Montserrat" w:eastAsiaTheme="minorHAnsi" w:hAnsi="Montserrat" w:cs="Arial"/>
          <w:bCs/>
          <w:lang w:eastAsia="en-US"/>
        </w:rPr>
        <w:t>kelių saugumo</w:t>
      </w:r>
      <w:r>
        <w:rPr>
          <w:rFonts w:ascii="Montserrat" w:hAnsi="Montserrat" w:cs="Arial"/>
        </w:rPr>
        <w:t xml:space="preserve"> auditą atliekančiam specialistui  per 5 d. d. </w:t>
      </w:r>
      <w:r>
        <w:rPr>
          <w:rFonts w:ascii="Montserrat" w:eastAsiaTheme="minorHAnsi" w:hAnsi="Montserrat" w:cs="Segoe UI"/>
          <w:lang w:eastAsia="en-US"/>
        </w:rPr>
        <w:t xml:space="preserve"> </w:t>
      </w:r>
      <w:r>
        <w:rPr>
          <w:rFonts w:ascii="Montserrat" w:hAnsi="Montserrat" w:cs="Arial"/>
        </w:rPr>
        <w:t>nuo pastabų gavimo dienos.</w:t>
      </w:r>
    </w:p>
    <w:p w14:paraId="30DB7078" w14:textId="77777777" w:rsidR="004A19BB" w:rsidRDefault="004159B2">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bookmarkStart w:id="2" w:name="_Ref190675809"/>
      <w:r>
        <w:rPr>
          <w:rFonts w:ascii="Montserrat" w:hAnsi="Montserrat" w:cs="Arial"/>
          <w:bCs/>
          <w:sz w:val="20"/>
          <w:szCs w:val="20"/>
        </w:rPr>
        <w:t>Projekto ekspertizės vykdymo termino dalis (nuo projekto atidavimo ekspertizei iki ekspertizės išvadų pateikimo be pastabų ar su pastabom, pirmas ekspertizės pastabų taisymo terminas (5 d. d.) bei ekspertizės antras peržiūros laikas iki išvadų pateikimo su ar be pastabų, taip pat pirmu pastabų taisymo terminu bus laikomi ir atvejai kai po antro ar kito ekspertizės projekto patikrinimo pateikiamos naujos pastabos, kurios galėjo būti pateiktos pirmu kartu) neįtraukiama į bendrą Paslaugų tiekimo terminą.</w:t>
      </w:r>
      <w:bookmarkEnd w:id="2"/>
      <w:r>
        <w:rPr>
          <w:rFonts w:ascii="Montserrat" w:hAnsi="Montserrat" w:cs="Arial"/>
          <w:bCs/>
          <w:sz w:val="20"/>
          <w:szCs w:val="20"/>
        </w:rPr>
        <w:t xml:space="preserve"> </w:t>
      </w:r>
    </w:p>
    <w:p w14:paraId="6D76813C" w14:textId="1AA8AF2E" w:rsidR="004A19BB" w:rsidRDefault="004159B2">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Kelių saugumo audito termino dalis (atitinkamai jos skaičiavimui taikomos tos pačios taisyklės  kaip aukščiau 2</w:t>
      </w:r>
      <w:r w:rsidR="00827924">
        <w:rPr>
          <w:rFonts w:ascii="Montserrat" w:hAnsi="Montserrat" w:cs="Arial"/>
          <w:bCs/>
          <w:sz w:val="20"/>
          <w:szCs w:val="20"/>
        </w:rPr>
        <w:t>3</w:t>
      </w:r>
      <w:r>
        <w:rPr>
          <w:rFonts w:ascii="Montserrat" w:hAnsi="Montserrat" w:cs="Arial"/>
          <w:bCs/>
          <w:sz w:val="20"/>
          <w:szCs w:val="20"/>
        </w:rPr>
        <w:t xml:space="preserve"> punkte nurodytos taisyklės  projekto ekspertizės vykdymo termino daliai apskaičiuoti) neįtraukiama į bendrą Paslaugų tiekimo terminą.</w:t>
      </w:r>
    </w:p>
    <w:p w14:paraId="7648CC3C" w14:textId="77777777" w:rsidR="004A19BB" w:rsidRDefault="004159B2">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Tiekėjas į Paslaugų tiekimo terminą turi įtraukti Projektų derinimo su kitų tinklų savininkais bei VMSA terminus.</w:t>
      </w:r>
    </w:p>
    <w:p w14:paraId="61D01A4C"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privalo pakoreguoti Projektą pagal gautas pastabas ne vėliau kaip per 5 d. d. nuo Užsakovo ar VMSA pastabų pateikimo dienos..</w:t>
      </w:r>
    </w:p>
    <w:p w14:paraId="078DC33C" w14:textId="77777777" w:rsidR="004A19BB" w:rsidRDefault="004159B2">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Užsakovo pastabų teikimo Projektui terminas - ne ilgiau negu 10 d. d. nuo Projekto pateikimo tikrinimui dienos.</w:t>
      </w:r>
    </w:p>
    <w:p w14:paraId="64877E4E" w14:textId="77777777" w:rsidR="004A19BB" w:rsidRDefault="004159B2">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Užsakovui paskelbus statybos darbų viešąjį pirkimą ir jo vykdymo metu gavus paklausimą dėl Projekto turinio, Tiekėjas turi pateikti Užsakovui raštiškus paaiškinimus per 3 d. d, o prireikus, pataisyti projektą per su Užsakovu suderintą terminą, bet ne ilgiau negu 15 d. d.</w:t>
      </w:r>
    </w:p>
    <w:p w14:paraId="3D05684D" w14:textId="77777777" w:rsidR="004A19BB" w:rsidRDefault="004A19BB">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137F3661" w14:textId="77777777" w:rsidR="004A19BB" w:rsidRDefault="004A19BB">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1255EA01" w14:textId="77777777" w:rsidR="004A19BB" w:rsidRDefault="004A19BB">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04FED5C6" w14:textId="77777777" w:rsidR="004A19BB" w:rsidRDefault="004159B2">
      <w:pPr>
        <w:pStyle w:val="Pagrindinistekstas3"/>
        <w:numPr>
          <w:ilvl w:val="0"/>
          <w:numId w:val="3"/>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Pr>
          <w:rFonts w:ascii="Montserrat" w:hAnsi="Montserrat" w:cs="Arial"/>
          <w:b/>
          <w:sz w:val="20"/>
          <w:szCs w:val="20"/>
        </w:rPr>
        <w:t>PROJEKTO RENGIMO REIKALAVIMAI</w:t>
      </w:r>
    </w:p>
    <w:p w14:paraId="3F5BC341" w14:textId="77777777" w:rsidR="004A19BB" w:rsidRDefault="004A19BB">
      <w:pPr>
        <w:pStyle w:val="aatechspec"/>
        <w:numPr>
          <w:ilvl w:val="0"/>
          <w:numId w:val="0"/>
        </w:numPr>
        <w:tabs>
          <w:tab w:val="left" w:pos="993"/>
          <w:tab w:val="left" w:pos="1276"/>
        </w:tabs>
        <w:spacing w:before="0"/>
        <w:ind w:firstLine="540"/>
        <w:rPr>
          <w:rFonts w:ascii="Montserrat" w:hAnsi="Montserrat" w:cs="Arial"/>
          <w:sz w:val="18"/>
          <w:szCs w:val="18"/>
          <w:lang w:val="lt-LT"/>
        </w:rPr>
      </w:pPr>
    </w:p>
    <w:p w14:paraId="3E5E628A" w14:textId="77777777" w:rsidR="004A19BB" w:rsidRDefault="004159B2">
      <w:pPr>
        <w:pStyle w:val="aatechspec"/>
        <w:numPr>
          <w:ilvl w:val="0"/>
          <w:numId w:val="4"/>
        </w:numPr>
        <w:tabs>
          <w:tab w:val="left" w:pos="1134"/>
        </w:tabs>
        <w:spacing w:before="0"/>
        <w:ind w:left="0" w:firstLine="540"/>
        <w:rPr>
          <w:rFonts w:ascii="Montserrat" w:hAnsi="Montserrat" w:cs="Arial"/>
          <w:b/>
          <w:bCs/>
          <w:sz w:val="20"/>
          <w:lang w:val="lt-LT"/>
        </w:rPr>
      </w:pPr>
      <w:r>
        <w:rPr>
          <w:rFonts w:ascii="Montserrat" w:hAnsi="Montserrat" w:cs="Arial"/>
          <w:b/>
          <w:bCs/>
          <w:sz w:val="20"/>
          <w:lang w:val="lt-LT"/>
        </w:rPr>
        <w:t>Rengiant bendrąjį Projekto dalį būtina įtraukti:</w:t>
      </w:r>
    </w:p>
    <w:p w14:paraId="45F71E60"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Bendrus statinio rodiklius.</w:t>
      </w:r>
    </w:p>
    <w:p w14:paraId="34552556"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Projekto rengimo pagrindą: privalomuosius Projekto rengimo dokumentus, kitus dokumentus ir duomenis, kuriais vadovaujantis parengtas Projektas;</w:t>
      </w:r>
    </w:p>
    <w:p w14:paraId="418633A0"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Projektuojamo statinio (statinių) statybos vietą, statybos rūšį, statinio paskirtį, statinio kategoriją (ypatingasis, neypatingasis, nesudėtingasis), kitus reikalingus duomenis. </w:t>
      </w:r>
    </w:p>
    <w:p w14:paraId="3C2B4F57" w14:textId="38627B1A" w:rsidR="00BE57EB" w:rsidRDefault="00D50F4B">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Kvalifikacinius reikalavimus statybos Rangovui ir subrangovams.</w:t>
      </w:r>
    </w:p>
    <w:p w14:paraId="195AE0B5" w14:textId="77777777" w:rsidR="00591E00" w:rsidRDefault="00591E00" w:rsidP="00591E00">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Kvalifikacinius reikalavimus bendrųjų ir specialiųjų statybų darbų vadovams ir </w:t>
      </w:r>
      <w:r>
        <w:rPr>
          <w:rFonts w:ascii="Montserrat" w:hAnsi="Montserrat" w:cs="Arial"/>
          <w:sz w:val="20"/>
          <w:lang w:val="lt-LT"/>
        </w:rPr>
        <w:lastRenderedPageBreak/>
        <w:t>specialistams</w:t>
      </w:r>
    </w:p>
    <w:p w14:paraId="28D178EA" w14:textId="77777777" w:rsidR="00D50F4B" w:rsidRDefault="00D50F4B">
      <w:pPr>
        <w:pStyle w:val="aatechspec"/>
        <w:numPr>
          <w:ilvl w:val="1"/>
          <w:numId w:val="4"/>
        </w:numPr>
        <w:tabs>
          <w:tab w:val="left" w:pos="1134"/>
        </w:tabs>
        <w:spacing w:before="0"/>
        <w:ind w:left="0" w:firstLine="540"/>
        <w:rPr>
          <w:rFonts w:ascii="Montserrat" w:hAnsi="Montserrat" w:cs="Arial"/>
          <w:sz w:val="20"/>
          <w:lang w:val="lt-LT"/>
        </w:rPr>
      </w:pPr>
    </w:p>
    <w:p w14:paraId="547763BB"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Statybos rūšies trumpą pagrindimą.</w:t>
      </w:r>
    </w:p>
    <w:p w14:paraId="0339D846"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Universalaus dizaino, aplinkos ir statinių pritaikymo asmenims su negalia projektinių sprendinių aprašymą.</w:t>
      </w:r>
    </w:p>
    <w:p w14:paraId="5D2AB903"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Bendruosius reikalavimus statybos produktams (gaminiams ir medžiagoms), įrenginiams, darbams ir bendrąją jų priėmimo statybvietėje tvarką.</w:t>
      </w:r>
    </w:p>
    <w:p w14:paraId="4B08A226"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Statybos darbų organizavimą ir metodus.</w:t>
      </w:r>
    </w:p>
    <w:p w14:paraId="25417887"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Darbų saugos statybvietėje reikalavimus.</w:t>
      </w:r>
    </w:p>
    <w:p w14:paraId="5BB99C06"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Paslėptų darbų priėmimo tvarką.</w:t>
      </w:r>
    </w:p>
    <w:p w14:paraId="7AA368DE"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Pritarimų ir suderinimų sąrašą.</w:t>
      </w:r>
    </w:p>
    <w:p w14:paraId="69FB12EB"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VMSA projektavimo sąlygas susijusias su projektavimo apimtimi.</w:t>
      </w:r>
    </w:p>
    <w:p w14:paraId="6011AE64"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Statybą leidžiantį dokumentą (kai privalomas pagal statybos rūšį).</w:t>
      </w:r>
    </w:p>
    <w:p w14:paraId="215C172F"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Kelių saugumo audito išvadas (jei auditą būtina atlikti) .</w:t>
      </w:r>
    </w:p>
    <w:p w14:paraId="64F22C48"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Ekspertizės išvadas.</w:t>
      </w:r>
    </w:p>
    <w:p w14:paraId="3999A790"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Projektui parengti naudotos licencijuotos projektavimo programinės įrangos sąrašą.</w:t>
      </w:r>
    </w:p>
    <w:p w14:paraId="56BE1E3F"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Kitus Projekto įgyvendinimui reikalingus dokumentus, numatytus STR:1.04.04:2017 Statinio projektavimas, projekto ekspertizė.</w:t>
      </w:r>
    </w:p>
    <w:p w14:paraId="569B360B" w14:textId="77777777" w:rsidR="004A19BB" w:rsidRDefault="004159B2">
      <w:pPr>
        <w:pStyle w:val="aatechspec"/>
        <w:numPr>
          <w:ilvl w:val="0"/>
          <w:numId w:val="4"/>
        </w:numPr>
        <w:tabs>
          <w:tab w:val="left" w:pos="1134"/>
        </w:tabs>
        <w:spacing w:before="0"/>
        <w:ind w:left="0" w:firstLine="540"/>
        <w:rPr>
          <w:rFonts w:ascii="Montserrat" w:hAnsi="Montserrat" w:cs="Arial"/>
          <w:b/>
          <w:bCs/>
          <w:sz w:val="20"/>
          <w:lang w:val="lt-LT"/>
        </w:rPr>
      </w:pPr>
      <w:r>
        <w:rPr>
          <w:rFonts w:ascii="Montserrat" w:hAnsi="Montserrat" w:cs="Arial"/>
          <w:b/>
          <w:bCs/>
          <w:sz w:val="20"/>
          <w:lang w:val="lt-LT"/>
        </w:rPr>
        <w:t>Kitose projekto dalyse būtina įtraukti:</w:t>
      </w:r>
    </w:p>
    <w:p w14:paraId="1B753810"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Aiškinamąjį raštą, kuriame pateikiami bendrieji sprendinių duomenys.</w:t>
      </w:r>
    </w:p>
    <w:p w14:paraId="7AF47F26"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Privalomuosius Projekto rengimo dokumentus, gautus ar rengimo metu atliktus tyrimus, gautas užduotis ir duomenis iš kitų Projekto dalių rengėjų, normatyvinius ir kitus dokumentus bei duomenis, kuriais vadovaujantis parengta Projekto dalis.</w:t>
      </w:r>
    </w:p>
    <w:p w14:paraId="6F9C176D" w14:textId="6B0E4854" w:rsidR="004A19BB" w:rsidRDefault="00DF6BC0">
      <w:pPr>
        <w:pStyle w:val="aatechspec"/>
        <w:numPr>
          <w:ilvl w:val="1"/>
          <w:numId w:val="4"/>
        </w:numPr>
        <w:tabs>
          <w:tab w:val="left" w:pos="1134"/>
        </w:tabs>
        <w:spacing w:before="0"/>
        <w:ind w:left="0" w:firstLine="540"/>
        <w:rPr>
          <w:rFonts w:ascii="Montserrat" w:hAnsi="Montserrat" w:cs="Arial"/>
          <w:sz w:val="20"/>
          <w:lang w:val="lt-LT"/>
        </w:rPr>
      </w:pPr>
      <w:r w:rsidRPr="00DF6BC0">
        <w:rPr>
          <w:rFonts w:ascii="Montserrat" w:hAnsi="Montserrat" w:cs="Arial"/>
          <w:sz w:val="20"/>
          <w:lang w:val="lt-LT"/>
        </w:rPr>
        <w:t xml:space="preserve">Techines specifikacijas visoms </w:t>
      </w:r>
      <w:r w:rsidR="007D518E">
        <w:rPr>
          <w:rFonts w:ascii="Montserrat" w:hAnsi="Montserrat" w:cs="Arial"/>
          <w:sz w:val="20"/>
          <w:lang w:val="lt-LT"/>
        </w:rPr>
        <w:t>medžiagoms</w:t>
      </w:r>
      <w:r w:rsidR="007D518E" w:rsidRPr="007D518E">
        <w:rPr>
          <w:rFonts w:ascii="Montserrat" w:hAnsi="Montserrat" w:cs="Arial"/>
          <w:sz w:val="20"/>
          <w:lang w:val="lt-LT"/>
        </w:rPr>
        <w:t xml:space="preserve"> </w:t>
      </w:r>
      <w:r w:rsidR="007D518E">
        <w:rPr>
          <w:rFonts w:ascii="Montserrat" w:hAnsi="Montserrat" w:cs="Arial"/>
          <w:sz w:val="20"/>
          <w:lang w:val="lt-LT"/>
        </w:rPr>
        <w:t xml:space="preserve">kurios </w:t>
      </w:r>
      <w:r w:rsidR="0098741D">
        <w:rPr>
          <w:rFonts w:ascii="Montserrat" w:hAnsi="Montserrat" w:cs="Arial"/>
          <w:sz w:val="20"/>
          <w:lang w:val="lt-LT"/>
        </w:rPr>
        <w:t xml:space="preserve">bus </w:t>
      </w:r>
      <w:r w:rsidR="007D518E">
        <w:rPr>
          <w:rFonts w:ascii="Montserrat" w:hAnsi="Montserrat" w:cs="Arial"/>
          <w:sz w:val="20"/>
          <w:lang w:val="lt-LT"/>
        </w:rPr>
        <w:t>reikalingos projekto apimtyje</w:t>
      </w:r>
      <w:r w:rsidR="008516E9">
        <w:rPr>
          <w:rFonts w:ascii="Montserrat" w:hAnsi="Montserrat" w:cs="Arial"/>
          <w:sz w:val="20"/>
          <w:lang w:val="lt-LT"/>
        </w:rPr>
        <w:t xml:space="preserve"> dėl darbų atlikimo</w:t>
      </w:r>
      <w:r w:rsidRPr="00DF6BC0">
        <w:rPr>
          <w:rFonts w:ascii="Montserrat" w:hAnsi="Montserrat" w:cs="Arial"/>
          <w:sz w:val="20"/>
          <w:lang w:val="lt-LT"/>
        </w:rPr>
        <w:t>, įrenginiams ir darbams.</w:t>
      </w:r>
      <w:r w:rsidR="00F6646E">
        <w:rPr>
          <w:rFonts w:ascii="Montserrat" w:hAnsi="Montserrat" w:cs="Arial"/>
          <w:sz w:val="20"/>
          <w:lang w:val="lt-LT"/>
        </w:rPr>
        <w:t xml:space="preserve"> </w:t>
      </w:r>
    </w:p>
    <w:p w14:paraId="523B9F44"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Reikalavimus statybos (montavimo) darbams: paruošiamiesiems; žemės kasimo; pagrindų įrengimo ir tankinimo; dangų; bortų; kelio ženklų; dangų ženklinimo; kitiems darbams; izoliacinių medžiagų įrengimo; vamzdžių įrengimo; kabelių  įrengimo; išpildomųjų geodezinių nuotraukų atlikimo darbams; visų būtinų įrangos, inžinerinių tinklų ir kitų bandymų projekto apimtyje.</w:t>
      </w:r>
    </w:p>
    <w:p w14:paraId="5459E405"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Saugaus darbo, gaisrinės saugos, aplinkos apsaugos, tinkamų darbo higienos sąlygų statybvietėje ir statomame statinyje užtikrinimo reikalavimai; trečiųjų asmenų interesų apsauga statybos metu.</w:t>
      </w:r>
    </w:p>
    <w:p w14:paraId="178D785F"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Sąnaudų kiekių žiniaraščius.</w:t>
      </w:r>
    </w:p>
    <w:p w14:paraId="294FA536"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Brėžinius.</w:t>
      </w:r>
    </w:p>
    <w:p w14:paraId="6F81D424"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Projektuotojo, projekto dalies vadovo kvalifikacijos atestatą.</w:t>
      </w:r>
    </w:p>
    <w:p w14:paraId="62B46CE0" w14:textId="77777777" w:rsidR="004A19BB" w:rsidRDefault="004159B2">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Kitus Projekto įgyvendinimui reikalingus dokumentus ar brėžinius, numatytus STR:1.04.04:2017 Statinio projektavimas, projekto ekspertizė.</w:t>
      </w:r>
    </w:p>
    <w:p w14:paraId="3EC1BAB2"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Pastato konstrukciniai sprendiniai turi būti parengti vadovaujantis STR 2.05.04:2003, LST, EN, Eurokodais bei techninėmis projektavimo taisyklėmis.</w:t>
      </w:r>
    </w:p>
    <w:p w14:paraId="29241908"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Projektuotojas papildomai pateiks nuasmenintą projekto versiją .pdf formatu.</w:t>
      </w:r>
    </w:p>
    <w:p w14:paraId="68E0FDA1" w14:textId="77777777" w:rsidR="004A19BB" w:rsidRDefault="004A19BB">
      <w:pPr>
        <w:pStyle w:val="aatechspec"/>
        <w:numPr>
          <w:ilvl w:val="0"/>
          <w:numId w:val="0"/>
        </w:numPr>
        <w:tabs>
          <w:tab w:val="left" w:pos="1134"/>
        </w:tabs>
        <w:spacing w:before="0"/>
        <w:ind w:left="540"/>
        <w:rPr>
          <w:rFonts w:ascii="Montserrat" w:hAnsi="Montserrat" w:cs="Arial"/>
          <w:sz w:val="20"/>
          <w:lang w:val="lt-LT"/>
        </w:rPr>
      </w:pPr>
    </w:p>
    <w:p w14:paraId="1A6EEC65" w14:textId="77777777" w:rsidR="004A19BB" w:rsidRDefault="004159B2">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Pr>
          <w:rFonts w:ascii="Montserrat" w:hAnsi="Montserrat" w:cs="Arial"/>
          <w:b/>
          <w:sz w:val="20"/>
          <w:szCs w:val="20"/>
        </w:rPr>
        <w:t>IV. BAIGIAMOSIOS NUOSTATOS</w:t>
      </w:r>
    </w:p>
    <w:p w14:paraId="2C6FAF8A" w14:textId="77777777" w:rsidR="004A19BB" w:rsidRDefault="004A19BB">
      <w:pPr>
        <w:pStyle w:val="aatechspec"/>
        <w:numPr>
          <w:ilvl w:val="0"/>
          <w:numId w:val="0"/>
        </w:numPr>
        <w:tabs>
          <w:tab w:val="left" w:pos="993"/>
          <w:tab w:val="left" w:pos="1276"/>
        </w:tabs>
        <w:spacing w:before="0"/>
        <w:ind w:firstLine="540"/>
        <w:rPr>
          <w:rFonts w:ascii="Montserrat" w:hAnsi="Montserrat" w:cs="Arial"/>
          <w:sz w:val="18"/>
          <w:szCs w:val="18"/>
          <w:lang w:val="pl-PL"/>
        </w:rPr>
      </w:pPr>
    </w:p>
    <w:p w14:paraId="53AE1A99" w14:textId="057A080A"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Kiekvienoje Projekto dalyje Tiekėjas turi aprašyti darbų proceso organizavimą. Turi numatyti laikotarpius, darbo valandas kada yra optimaliausia ir saugiausia vykdyti darbus</w:t>
      </w:r>
      <w:r w:rsidR="00714CD9">
        <w:rPr>
          <w:rFonts w:ascii="Montserrat" w:hAnsi="Montserrat" w:cs="Arial"/>
          <w:sz w:val="20"/>
          <w:lang w:val="lt-LT"/>
        </w:rPr>
        <w:t>,</w:t>
      </w:r>
      <w:r>
        <w:rPr>
          <w:rFonts w:ascii="Montserrat" w:hAnsi="Montserrat" w:cs="Arial"/>
          <w:sz w:val="20"/>
          <w:lang w:val="lt-LT"/>
        </w:rPr>
        <w:t xml:space="preserve"> numatyti saugumo priemones (gaireles, tvoreles ir pan.), vadovaujantis galiojančiais LR teisės aktais.</w:t>
      </w:r>
    </w:p>
    <w:p w14:paraId="593F34C6"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turi suderinti Projektų dalis su visų kitų inžinierinių tinklų savininkais:</w:t>
      </w:r>
    </w:p>
    <w:p w14:paraId="68D87DEC"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UAB „Vilniaus vandenys“;</w:t>
      </w:r>
    </w:p>
    <w:p w14:paraId="5463B973"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UAB „Vilniaus apšvietimas“;</w:t>
      </w:r>
    </w:p>
    <w:p w14:paraId="10CE4E24"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UAB „Grinda“;</w:t>
      </w:r>
    </w:p>
    <w:p w14:paraId="55987AFE"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UAB „Skaidula“;</w:t>
      </w:r>
    </w:p>
    <w:p w14:paraId="55B339CA"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AB „Telia Lietuva“;</w:t>
      </w:r>
    </w:p>
    <w:p w14:paraId="57BCDA37"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AB „Vilniaus šilumos tinklai“;</w:t>
      </w:r>
    </w:p>
    <w:p w14:paraId="030C5609"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AB „Energijos skirstymo operatorius“;</w:t>
      </w:r>
    </w:p>
    <w:p w14:paraId="0B4D59E2"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lastRenderedPageBreak/>
        <w:t>AB „Litgrid“;</w:t>
      </w:r>
    </w:p>
    <w:p w14:paraId="317DF8F0"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AB „Amber Grid“;</w:t>
      </w:r>
    </w:p>
    <w:p w14:paraId="48C3E4BF" w14:textId="77777777" w:rsidR="004A19BB" w:rsidRDefault="004159B2">
      <w:pPr>
        <w:pStyle w:val="aatechspec"/>
        <w:numPr>
          <w:ilvl w:val="0"/>
          <w:numId w:val="5"/>
        </w:numPr>
        <w:tabs>
          <w:tab w:val="left" w:pos="1134"/>
        </w:tabs>
        <w:spacing w:before="0"/>
        <w:ind w:left="0" w:firstLine="567"/>
        <w:rPr>
          <w:rFonts w:ascii="Montserrat" w:hAnsi="Montserrat" w:cs="Arial"/>
          <w:sz w:val="20"/>
          <w:lang w:val="lt-LT"/>
        </w:rPr>
      </w:pPr>
      <w:r>
        <w:rPr>
          <w:rFonts w:ascii="Montserrat" w:hAnsi="Montserrat" w:cs="Arial"/>
          <w:sz w:val="20"/>
          <w:lang w:val="lt-LT"/>
        </w:rPr>
        <w:t>Kitais savininkais, kurių inžinieriniai tinklai ar bet koks kitas turtas patenka į projekto darbų apimtį.</w:t>
      </w:r>
    </w:p>
    <w:p w14:paraId="1E2B4E9D"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turi suderinti Projektus su SĮ „Susisiekimo paslaugos“ Infrastruktūros skyriaus ir su Vilniaus miesto savivaldybės administracijos Infrastruktūros grupės atstovais.</w:t>
      </w:r>
    </w:p>
    <w:p w14:paraId="7E73A94F"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Esant poreikiui, parengtą Projektą Paslaugų tiekėjas privalo suderinti ir su kitomis suinteresuotomis šalimis. </w:t>
      </w:r>
    </w:p>
    <w:p w14:paraId="36333875"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Projektavimo darbų eigoje, jeigu reikia, Tiekėjas, iš anksto informavęs Užsakovą, turi konsultuotis su Projektą derinančiomis institucijomis. Jeigu derinimo metu paaiškėja, kad projekto sprendinius reikia keisti, Tiekėjas, prieš priimdamas sprendimus, turi pristatyti klausimą ir gauti Užsakovo pritarimą.</w:t>
      </w:r>
    </w:p>
    <w:p w14:paraId="6609A49D"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Galutinis suderintas Projekto variantas turi būti parengtas lietuvių kalba ir pateiktas Užsakovui ifc., .pdf ir .dwg formatais (neapribojus redagavimo galimybių) iki Paslaugų įvykdymo termino pabaigos.</w:t>
      </w:r>
    </w:p>
    <w:p w14:paraId="1AFCF926"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eastAsia="Arial Unicode MS" w:hAnsi="Montserrat"/>
          <w:sz w:val="20"/>
        </w:rPr>
        <w:t xml:space="preserve">Šis pirkimas laikomas </w:t>
      </w:r>
      <w:r>
        <w:rPr>
          <w:rFonts w:ascii="Montserrat" w:eastAsia="Arial Unicode MS" w:hAnsi="Montserrat"/>
          <w:b/>
          <w:bCs/>
          <w:sz w:val="20"/>
        </w:rPr>
        <w:t>žaliuoju pirkimu</w:t>
      </w:r>
      <w:r>
        <w:rPr>
          <w:rFonts w:ascii="Montserrat" w:eastAsia="Arial Unicode MS" w:hAnsi="Montserrat"/>
          <w:sz w:val="20"/>
        </w:rPr>
        <w:t>,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4.4.3 papunktis - perkama  nematerialaus pobūdžio paslauga, nesusijusi su materialaus objekto sukūrimu, kurios teikimo metu nėra numatomas reikšmingas neigiamas poveikis aplinkai, nesukuriamas taršos šaltinis ir negeneruojamos atliekos.</w:t>
      </w:r>
    </w:p>
    <w:p w14:paraId="75EEDFAC" w14:textId="77777777" w:rsidR="004A19BB" w:rsidRDefault="004159B2">
      <w:pPr>
        <w:pStyle w:val="aatechspec"/>
        <w:numPr>
          <w:ilvl w:val="0"/>
          <w:numId w:val="4"/>
        </w:numPr>
        <w:tabs>
          <w:tab w:val="left" w:pos="1134"/>
        </w:tabs>
        <w:spacing w:before="0"/>
        <w:ind w:left="0" w:firstLine="540"/>
        <w:rPr>
          <w:rFonts w:ascii="Montserrat" w:hAnsi="Montserrat" w:cs="Arial"/>
          <w:sz w:val="20"/>
          <w:lang w:val="lt-LT"/>
        </w:rPr>
      </w:pPr>
      <w:r>
        <w:rPr>
          <w:rFonts w:ascii="Montserrat" w:eastAsia="Arial Unicode MS" w:hAnsi="Montserrat"/>
          <w:sz w:val="20"/>
        </w:rPr>
        <w:t>Patvirtindamas projektą ir pasirašydamas paslaugų priėmimo – perdavimo aktą (-us), Užsakovas neprisiima jokios atsakomybės už projekto klaidas ar kitus trūkumus bei jų pasekmes (netinkamą paslaugų atlikimą). Jeigu projekte ar kitoje Paslaugų teikėjo parengtoje projektinėje dokumentacijoje randama klaidų, prieštaravimų ar kitokių trūkumų, tokios klaidos ir trūkumai turi būti ištaisyti Paslaugų teikėjo sąskaita ne ilgiau kaip per 10 d. d. nuo pastabų gavimo. Esant sudėtingiems atvejams klaidų taisymo terminas gali būti nustatytas ilgesnis. Klaidų taisymo terminai tarp Paslaugų teikėjo ir Užsakovo derinami elektroniniu paštu.</w:t>
      </w:r>
    </w:p>
    <w:p w14:paraId="6807C484" w14:textId="77777777" w:rsidR="004A19BB" w:rsidRDefault="004A19BB">
      <w:pPr>
        <w:pStyle w:val="aatechspec"/>
        <w:numPr>
          <w:ilvl w:val="0"/>
          <w:numId w:val="0"/>
        </w:numPr>
        <w:tabs>
          <w:tab w:val="left" w:pos="1134"/>
        </w:tabs>
        <w:spacing w:before="0"/>
        <w:ind w:left="540"/>
        <w:rPr>
          <w:rFonts w:ascii="Montserrat" w:hAnsi="Montserrat" w:cs="Arial"/>
          <w:sz w:val="20"/>
          <w:lang w:val="lt-LT"/>
        </w:rPr>
      </w:pPr>
    </w:p>
    <w:p w14:paraId="0D0ADFB0" w14:textId="77777777" w:rsidR="004A19BB" w:rsidRDefault="004A19BB">
      <w:pPr>
        <w:tabs>
          <w:tab w:val="left" w:pos="1134"/>
        </w:tabs>
        <w:ind w:firstLine="540"/>
        <w:rPr>
          <w:rFonts w:ascii="Montserrat" w:hAnsi="Montserrat"/>
          <w:sz w:val="20"/>
          <w:szCs w:val="20"/>
        </w:rPr>
      </w:pPr>
    </w:p>
    <w:p w14:paraId="75340D58" w14:textId="77777777" w:rsidR="004A19BB" w:rsidRDefault="004A19BB">
      <w:pPr>
        <w:sectPr w:rsidR="004A19BB">
          <w:footerReference w:type="even" r:id="rId11"/>
          <w:footerReference w:type="default" r:id="rId12"/>
          <w:footerReference w:type="first" r:id="rId13"/>
          <w:pgSz w:w="11906" w:h="16838"/>
          <w:pgMar w:top="1440" w:right="1440" w:bottom="1440" w:left="1440" w:header="0" w:footer="720" w:gutter="0"/>
          <w:cols w:space="720"/>
          <w:formProt w:val="0"/>
          <w:docGrid w:linePitch="360"/>
        </w:sectPr>
      </w:pPr>
    </w:p>
    <w:p w14:paraId="31AB348A" w14:textId="77777777" w:rsidR="00096D98" w:rsidRPr="00096D98" w:rsidRDefault="00096D98" w:rsidP="00096D98">
      <w:pPr>
        <w:spacing w:after="0" w:line="240" w:lineRule="auto"/>
        <w:rPr>
          <w:rFonts w:ascii="Montserrat" w:eastAsia="Times New Roman" w:hAnsi="Montserrat" w:cs="Times New Roman"/>
          <w:b/>
          <w:bCs/>
          <w:sz w:val="20"/>
          <w:szCs w:val="20"/>
          <w:lang w:eastAsia="lt-LT"/>
        </w:rPr>
      </w:pPr>
      <w:r w:rsidRPr="00096D98">
        <w:rPr>
          <w:rFonts w:ascii="Montserrat" w:eastAsia="Times New Roman" w:hAnsi="Montserrat" w:cs="Times New Roman"/>
          <w:b/>
          <w:bCs/>
          <w:sz w:val="20"/>
          <w:szCs w:val="20"/>
          <w:lang w:eastAsia="lt-LT"/>
        </w:rPr>
        <w:t>Techninės specifikacijos priedas Nr. 1</w:t>
      </w:r>
    </w:p>
    <w:p w14:paraId="100B5E30" w14:textId="77777777" w:rsidR="00096D98" w:rsidRDefault="00096D98" w:rsidP="00096D98">
      <w:pPr>
        <w:spacing w:after="0" w:line="360" w:lineRule="auto"/>
        <w:ind w:left="4320" w:firstLine="720"/>
        <w:rPr>
          <w:rFonts w:ascii="Montserrat" w:eastAsia="Times New Roman" w:hAnsi="Montserrat" w:cs="Times New Roman"/>
          <w:sz w:val="20"/>
          <w:szCs w:val="20"/>
          <w:u w:val="single"/>
          <w:lang w:eastAsia="lt-LT"/>
        </w:rPr>
      </w:pPr>
      <w:r>
        <w:rPr>
          <w:rFonts w:ascii="Montserrat" w:eastAsia="Times New Roman" w:hAnsi="Montserrat" w:cs="Times New Roman"/>
          <w:b/>
          <w:sz w:val="20"/>
          <w:szCs w:val="20"/>
          <w:u w:val="single"/>
          <w:lang w:eastAsia="lt-LT"/>
        </w:rPr>
        <w:t xml:space="preserve"> </w:t>
      </w:r>
    </w:p>
    <w:p w14:paraId="1F2918ED" w14:textId="77777777" w:rsidR="00096D98" w:rsidRDefault="00096D98" w:rsidP="00096D98">
      <w:pPr>
        <w:spacing w:after="0" w:line="240" w:lineRule="auto"/>
        <w:rPr>
          <w:rFonts w:ascii="Montserrat" w:eastAsia="Times New Roman" w:hAnsi="Montserrat" w:cs="Times New Roman"/>
          <w:sz w:val="20"/>
          <w:szCs w:val="20"/>
          <w:lang w:eastAsia="lt-LT"/>
        </w:rPr>
      </w:pPr>
    </w:p>
    <w:p w14:paraId="06AE0C80" w14:textId="77777777" w:rsidR="00096D98" w:rsidRDefault="00096D98" w:rsidP="00096D98">
      <w:pPr>
        <w:jc w:val="center"/>
        <w:rPr>
          <w:rFonts w:ascii="Montserrat" w:hAnsi="Montserrat" w:cs="Times New Roman"/>
          <w:sz w:val="20"/>
          <w:szCs w:val="20"/>
        </w:rPr>
      </w:pPr>
    </w:p>
    <w:p w14:paraId="5E223A27" w14:textId="77777777" w:rsidR="00096D98" w:rsidRDefault="00096D98" w:rsidP="00096D98">
      <w:pPr>
        <w:jc w:val="center"/>
        <w:rPr>
          <w:rFonts w:ascii="Montserrat" w:hAnsi="Montserrat" w:cs="Times New Roman"/>
          <w:b/>
          <w:bCs/>
          <w:sz w:val="20"/>
          <w:szCs w:val="20"/>
        </w:rPr>
      </w:pPr>
      <w:r>
        <w:rPr>
          <w:rFonts w:ascii="Montserrat" w:hAnsi="Montserrat" w:cs="Times New Roman"/>
          <w:b/>
          <w:bCs/>
          <w:sz w:val="20"/>
          <w:szCs w:val="20"/>
        </w:rPr>
        <w:t>POŽEMINĖS AUTOMOBILIŲ STOVĖJIMO AIKŠTELĖS, ADRESU GEDIMINO PR. 9A, VILNIUS, KAPITALINIO REMONTO PROJEKTO TECHNINĖ UŽDUOTIS</w:t>
      </w:r>
    </w:p>
    <w:p w14:paraId="621DD816" w14:textId="77777777" w:rsidR="00096D98" w:rsidRDefault="00096D98" w:rsidP="00096D98">
      <w:pPr>
        <w:rPr>
          <w:rFonts w:ascii="Montserrat" w:hAnsi="Montserrat"/>
          <w:sz w:val="20"/>
          <w:szCs w:val="20"/>
        </w:rPr>
      </w:pPr>
    </w:p>
    <w:p w14:paraId="2DF7AFBE" w14:textId="77777777" w:rsidR="00096D98" w:rsidRDefault="00096D98" w:rsidP="00096D98">
      <w:pPr>
        <w:pStyle w:val="ListParagraph"/>
        <w:widowControl/>
        <w:numPr>
          <w:ilvl w:val="0"/>
          <w:numId w:val="8"/>
        </w:numPr>
        <w:rPr>
          <w:rFonts w:ascii="Montserrat" w:hAnsi="Montserrat"/>
        </w:rPr>
      </w:pPr>
      <w:r>
        <w:rPr>
          <w:rFonts w:ascii="Montserrat" w:hAnsi="Montserrat"/>
        </w:rPr>
        <w:t>STATYTOJAS/UŽSAKOVAS – Savivaldybės įmonė „Susisiekimo paslaugos“ (toliau – Užsakovas).</w:t>
      </w:r>
    </w:p>
    <w:p w14:paraId="121DC725" w14:textId="77777777" w:rsidR="00096D98" w:rsidRDefault="00096D98" w:rsidP="00096D98">
      <w:pPr>
        <w:pStyle w:val="ListParagraph"/>
        <w:widowControl/>
        <w:numPr>
          <w:ilvl w:val="0"/>
          <w:numId w:val="8"/>
        </w:numPr>
        <w:rPr>
          <w:rFonts w:ascii="Montserrat" w:hAnsi="Montserrat"/>
        </w:rPr>
      </w:pPr>
      <w:r>
        <w:rPr>
          <w:rFonts w:ascii="Montserrat" w:hAnsi="Montserrat"/>
        </w:rPr>
        <w:t xml:space="preserve">STATINIO PAVADINIMAS – Požeminė automobilių stovėjimo aikštelė, </w:t>
      </w:r>
    </w:p>
    <w:p w14:paraId="1B6D95FC" w14:textId="77777777" w:rsidR="00096D98" w:rsidRDefault="00096D98" w:rsidP="00096D98">
      <w:pPr>
        <w:pStyle w:val="ListParagraph"/>
        <w:widowControl/>
        <w:numPr>
          <w:ilvl w:val="0"/>
          <w:numId w:val="8"/>
        </w:numPr>
        <w:rPr>
          <w:rFonts w:ascii="Montserrat" w:hAnsi="Montserrat"/>
        </w:rPr>
      </w:pPr>
      <w:r>
        <w:rPr>
          <w:rFonts w:ascii="Montserrat" w:hAnsi="Montserrat"/>
        </w:rPr>
        <w:t>STATINIO ADRESAS – Gedimino pr. 9A, Vilnius</w:t>
      </w:r>
    </w:p>
    <w:p w14:paraId="561F9938" w14:textId="77777777" w:rsidR="00096D98" w:rsidRDefault="00096D98" w:rsidP="00096D98">
      <w:pPr>
        <w:pStyle w:val="ListParagraph"/>
        <w:widowControl/>
        <w:numPr>
          <w:ilvl w:val="0"/>
          <w:numId w:val="8"/>
        </w:numPr>
        <w:rPr>
          <w:rFonts w:ascii="Montserrat" w:hAnsi="Montserrat"/>
        </w:rPr>
      </w:pPr>
      <w:r>
        <w:rPr>
          <w:rFonts w:ascii="Montserrat" w:hAnsi="Montserrat"/>
        </w:rPr>
        <w:t>STATINIO KATEGORIJA – Ypatingas statinys</w:t>
      </w:r>
    </w:p>
    <w:p w14:paraId="1545EDC9" w14:textId="77777777" w:rsidR="00096D98" w:rsidRDefault="00096D98" w:rsidP="00096D98">
      <w:pPr>
        <w:pStyle w:val="ListParagraph"/>
        <w:widowControl/>
        <w:numPr>
          <w:ilvl w:val="0"/>
          <w:numId w:val="8"/>
        </w:numPr>
        <w:rPr>
          <w:rFonts w:ascii="Montserrat" w:hAnsi="Montserrat"/>
        </w:rPr>
      </w:pPr>
      <w:r>
        <w:rPr>
          <w:rFonts w:ascii="Montserrat" w:hAnsi="Montserrat"/>
        </w:rPr>
        <w:t>STATINIO NAUDOJIMO PASKIRTIS – Negyvenamasis pastatas; Transporto; Garažų</w:t>
      </w:r>
    </w:p>
    <w:p w14:paraId="36BFF5D6" w14:textId="77777777" w:rsidR="00096D98" w:rsidRDefault="00096D98" w:rsidP="00096D98">
      <w:pPr>
        <w:pStyle w:val="ListParagraph"/>
        <w:widowControl/>
        <w:numPr>
          <w:ilvl w:val="0"/>
          <w:numId w:val="8"/>
        </w:numPr>
        <w:rPr>
          <w:rFonts w:ascii="Montserrat" w:hAnsi="Montserrat"/>
        </w:rPr>
      </w:pPr>
      <w:r>
        <w:rPr>
          <w:rFonts w:ascii="Montserrat" w:hAnsi="Montserrat"/>
        </w:rPr>
        <w:t>STATYBOS RŪŠIS – kapitalinis remontas</w:t>
      </w:r>
    </w:p>
    <w:p w14:paraId="7D46E6F5" w14:textId="77777777" w:rsidR="00096D98" w:rsidRDefault="00096D98" w:rsidP="00096D98">
      <w:pPr>
        <w:pStyle w:val="ListParagraph"/>
        <w:widowControl/>
        <w:numPr>
          <w:ilvl w:val="0"/>
          <w:numId w:val="8"/>
        </w:numPr>
        <w:rPr>
          <w:rFonts w:ascii="Montserrat" w:hAnsi="Montserrat"/>
        </w:rPr>
      </w:pPr>
      <w:r>
        <w:rPr>
          <w:rFonts w:ascii="Montserrat" w:hAnsi="Montserrat"/>
        </w:rPr>
        <w:t>PROJEKTO RENGIMO ETAPAI – statinio projektas rengiamas dviem etapais:</w:t>
      </w:r>
    </w:p>
    <w:p w14:paraId="24174B81" w14:textId="77777777" w:rsidR="00096D98" w:rsidRDefault="00096D98" w:rsidP="00096D98">
      <w:pPr>
        <w:pStyle w:val="ListParagraph"/>
        <w:widowControl/>
        <w:numPr>
          <w:ilvl w:val="1"/>
          <w:numId w:val="8"/>
        </w:numPr>
        <w:rPr>
          <w:rFonts w:ascii="Montserrat" w:hAnsi="Montserrat"/>
        </w:rPr>
      </w:pPr>
      <w:r>
        <w:rPr>
          <w:rFonts w:ascii="Montserrat" w:hAnsi="Montserrat"/>
        </w:rPr>
        <w:t>Projektiniai pasiūlymai,</w:t>
      </w:r>
    </w:p>
    <w:p w14:paraId="2CB84924" w14:textId="77777777" w:rsidR="00096D98" w:rsidRDefault="00096D98" w:rsidP="00096D98">
      <w:pPr>
        <w:pStyle w:val="ListParagraph"/>
        <w:widowControl/>
        <w:numPr>
          <w:ilvl w:val="1"/>
          <w:numId w:val="8"/>
        </w:numPr>
        <w:rPr>
          <w:rFonts w:ascii="Montserrat" w:hAnsi="Montserrat"/>
        </w:rPr>
      </w:pPr>
      <w:r>
        <w:rPr>
          <w:rFonts w:ascii="Montserrat" w:hAnsi="Montserrat"/>
        </w:rPr>
        <w:t>Techninis darbo projektas.</w:t>
      </w:r>
    </w:p>
    <w:p w14:paraId="34DAA32D" w14:textId="77777777" w:rsidR="00096D98" w:rsidRDefault="00096D98" w:rsidP="00096D98">
      <w:pPr>
        <w:pStyle w:val="ListParagraph"/>
        <w:widowControl/>
        <w:numPr>
          <w:ilvl w:val="0"/>
          <w:numId w:val="8"/>
        </w:numPr>
        <w:rPr>
          <w:rFonts w:ascii="Montserrat" w:hAnsi="Montserrat"/>
        </w:rPr>
      </w:pPr>
      <w:r>
        <w:rPr>
          <w:rFonts w:ascii="Montserrat" w:hAnsi="Montserrat"/>
        </w:rPr>
        <w:t>PROJEKTAVIMO DARBŲ APIMTIS</w:t>
      </w:r>
    </w:p>
    <w:p w14:paraId="42B2B88F" w14:textId="77777777" w:rsidR="00096D98" w:rsidRDefault="00096D98" w:rsidP="00096D98">
      <w:pPr>
        <w:pStyle w:val="ListParagraph"/>
        <w:widowControl/>
        <w:numPr>
          <w:ilvl w:val="1"/>
          <w:numId w:val="8"/>
        </w:numPr>
        <w:rPr>
          <w:rFonts w:ascii="Montserrat" w:hAnsi="Montserrat"/>
        </w:rPr>
      </w:pPr>
      <w:r>
        <w:rPr>
          <w:rFonts w:ascii="Montserrat" w:hAnsi="Montserrat"/>
        </w:rPr>
        <w:t>Atlikti statinio, statinio elementų, mazgų apžiūrą (vidaus ir išorės) ir vertinimą.</w:t>
      </w:r>
    </w:p>
    <w:p w14:paraId="5D5F1D2A" w14:textId="77777777" w:rsidR="00096D98" w:rsidRDefault="00096D98" w:rsidP="00096D98">
      <w:pPr>
        <w:pStyle w:val="ListParagraph"/>
        <w:widowControl/>
        <w:numPr>
          <w:ilvl w:val="1"/>
          <w:numId w:val="8"/>
        </w:numPr>
        <w:rPr>
          <w:rFonts w:ascii="Montserrat" w:hAnsi="Montserrat"/>
        </w:rPr>
      </w:pPr>
      <w:r>
        <w:rPr>
          <w:rFonts w:ascii="Montserrat" w:hAnsi="Montserrat"/>
        </w:rPr>
        <w:lastRenderedPageBreak/>
        <w:t>Atlikti neardančiuosius (ardančiuosius tik suderinus su statytoju) tyrimus tikslu nustatyti elementų armavimą, sijų bei rygelių atrėmimo/tvirtinimo į kolonas bei kitas esmines statinio konstrukcijų savybes.</w:t>
      </w:r>
    </w:p>
    <w:p w14:paraId="28C6E521" w14:textId="24779567" w:rsidR="00F753AB" w:rsidRDefault="00096D98" w:rsidP="005F002E">
      <w:pPr>
        <w:pStyle w:val="ListParagraph"/>
        <w:widowControl/>
        <w:numPr>
          <w:ilvl w:val="1"/>
          <w:numId w:val="8"/>
        </w:numPr>
        <w:rPr>
          <w:rFonts w:ascii="Montserrat" w:hAnsi="Montserrat"/>
        </w:rPr>
      </w:pPr>
      <w:r>
        <w:rPr>
          <w:rFonts w:ascii="Montserrat" w:hAnsi="Montserrat"/>
        </w:rPr>
        <w:t>Atlikti geodezinius, topografinius tyrinėjimus bei vidaus patalpų grindų ir laikančiųjų elementų apmatavimus ir niveliacijas apjungiant jas į bendrą atskaitos sistemą.</w:t>
      </w:r>
    </w:p>
    <w:p w14:paraId="76122A4D" w14:textId="77777777" w:rsidR="00096D98" w:rsidRDefault="00096D98" w:rsidP="00096D98">
      <w:pPr>
        <w:pStyle w:val="ListParagraph"/>
        <w:widowControl/>
        <w:numPr>
          <w:ilvl w:val="1"/>
          <w:numId w:val="8"/>
        </w:numPr>
        <w:rPr>
          <w:rFonts w:ascii="Montserrat" w:hAnsi="Montserrat"/>
          <w:color w:val="FF0000"/>
        </w:rPr>
      </w:pPr>
      <w:r>
        <w:rPr>
          <w:rFonts w:ascii="Montserrat" w:hAnsi="Montserrat"/>
        </w:rPr>
        <w:t>Atlikti inžinerinius geologinius ir geotechninius tyrinėjimus.</w:t>
      </w:r>
    </w:p>
    <w:p w14:paraId="31EDB373" w14:textId="77777777" w:rsidR="00096D98" w:rsidRDefault="00096D98" w:rsidP="00096D98">
      <w:pPr>
        <w:pStyle w:val="ListParagraph"/>
        <w:widowControl/>
        <w:numPr>
          <w:ilvl w:val="1"/>
          <w:numId w:val="8"/>
        </w:numPr>
        <w:rPr>
          <w:rFonts w:ascii="Montserrat" w:hAnsi="Montserrat"/>
        </w:rPr>
      </w:pPr>
      <w:r>
        <w:rPr>
          <w:rFonts w:ascii="Montserrat" w:hAnsi="Montserrat"/>
        </w:rPr>
        <w:t>Atlikti išlikusios esamo statinio projektinės medžiagos ir atliktų apžiūrų, apmatavimų, tyrimų rezultatų palyginimą bei vertinimą.</w:t>
      </w:r>
    </w:p>
    <w:p w14:paraId="6F6D7AC3" w14:textId="470E60D0" w:rsidR="00153A6D" w:rsidRDefault="00153A6D" w:rsidP="00096D98">
      <w:pPr>
        <w:pStyle w:val="ListParagraph"/>
        <w:widowControl/>
        <w:numPr>
          <w:ilvl w:val="1"/>
          <w:numId w:val="8"/>
        </w:numPr>
        <w:rPr>
          <w:rFonts w:ascii="Montserrat" w:hAnsi="Montserrat"/>
        </w:rPr>
      </w:pPr>
      <w:r w:rsidRPr="7401494E">
        <w:rPr>
          <w:rFonts w:ascii="Montserrat" w:hAnsi="Montserrat"/>
        </w:rPr>
        <w:t xml:space="preserve">Šiuo metu užsakovas Rengia esamos būklės BIM modelius, kurie </w:t>
      </w:r>
      <w:r w:rsidR="27FAA609" w:rsidRPr="7401494E">
        <w:rPr>
          <w:rFonts w:ascii="Montserrat" w:hAnsi="Montserrat"/>
        </w:rPr>
        <w:t xml:space="preserve">bus </w:t>
      </w:r>
      <w:r w:rsidRPr="7401494E">
        <w:rPr>
          <w:rFonts w:ascii="Montserrat" w:hAnsi="Montserrat"/>
        </w:rPr>
        <w:t>parengti</w:t>
      </w:r>
      <w:r w:rsidR="00B52FC9" w:rsidRPr="7401494E">
        <w:rPr>
          <w:rFonts w:ascii="Montserrat" w:hAnsi="Montserrat"/>
        </w:rPr>
        <w:t xml:space="preserve"> 2026 m. II</w:t>
      </w:r>
      <w:r w:rsidR="1FFF5A1D" w:rsidRPr="7401494E">
        <w:rPr>
          <w:rFonts w:ascii="Montserrat" w:hAnsi="Montserrat"/>
        </w:rPr>
        <w:t>-III</w:t>
      </w:r>
      <w:r w:rsidR="00B52FC9" w:rsidRPr="7401494E">
        <w:rPr>
          <w:rFonts w:ascii="Montserrat" w:hAnsi="Montserrat"/>
        </w:rPr>
        <w:t xml:space="preserve"> ketvirtyje.</w:t>
      </w:r>
    </w:p>
    <w:p w14:paraId="5CB4CADE" w14:textId="77777777" w:rsidR="00096D98" w:rsidRDefault="00096D98" w:rsidP="00096D98">
      <w:pPr>
        <w:pStyle w:val="ListParagraph"/>
        <w:widowControl/>
        <w:numPr>
          <w:ilvl w:val="1"/>
          <w:numId w:val="8"/>
        </w:numPr>
        <w:rPr>
          <w:rFonts w:ascii="Montserrat" w:hAnsi="Montserrat"/>
        </w:rPr>
      </w:pPr>
      <w:r>
        <w:rPr>
          <w:rFonts w:ascii="Montserrat" w:hAnsi="Montserrat"/>
        </w:rPr>
        <w:t>Parengti statinio ir jo inžinerinių sistemų projektinių sprendimų, o taip pat keičiamų tranzitinių inžinerinių sistemų sprendinių BIM modelius pagal pridedamus „Užsakovo informacijos reikalavimus Techninio darbo projekto modelių informacijai“.</w:t>
      </w:r>
    </w:p>
    <w:p w14:paraId="1ED79EE9" w14:textId="77777777" w:rsidR="00096D98" w:rsidRDefault="00096D98" w:rsidP="00096D98">
      <w:pPr>
        <w:pStyle w:val="ListParagraph"/>
        <w:widowControl/>
        <w:numPr>
          <w:ilvl w:val="1"/>
          <w:numId w:val="8"/>
        </w:numPr>
        <w:rPr>
          <w:rFonts w:ascii="Montserrat" w:hAnsi="Montserrat"/>
        </w:rPr>
      </w:pPr>
      <w:r>
        <w:rPr>
          <w:rFonts w:ascii="Montserrat" w:hAnsi="Montserrat"/>
        </w:rPr>
        <w:t>Remiantis BIM modeliuose sukaupta informacija, parengti techninio darbo projekto projektinių sprendinių projektinę dokumentaciją.</w:t>
      </w:r>
    </w:p>
    <w:p w14:paraId="50F81893" w14:textId="2FBA4502" w:rsidR="00096D98" w:rsidRDefault="00096D98" w:rsidP="00096D98">
      <w:pPr>
        <w:pStyle w:val="ListParagraph"/>
        <w:widowControl/>
        <w:numPr>
          <w:ilvl w:val="1"/>
          <w:numId w:val="8"/>
        </w:numPr>
        <w:rPr>
          <w:rFonts w:ascii="Montserrat" w:hAnsi="Montserrat"/>
        </w:rPr>
      </w:pPr>
      <w:r w:rsidRPr="7401494E">
        <w:rPr>
          <w:rFonts w:ascii="Montserrat" w:hAnsi="Montserrat"/>
        </w:rPr>
        <w:t>Perduoti Užsakovui parengtus BIM modelius ir parengtą projektinę dokumentaciją pagal pridedam</w:t>
      </w:r>
      <w:r w:rsidR="77CA0D44" w:rsidRPr="7401494E">
        <w:rPr>
          <w:rFonts w:ascii="Montserrat" w:hAnsi="Montserrat"/>
        </w:rPr>
        <w:t>ą priedą Nr.2</w:t>
      </w:r>
      <w:r w:rsidR="00EB09E1">
        <w:rPr>
          <w:rFonts w:ascii="Montserrat" w:hAnsi="Montserrat"/>
        </w:rPr>
        <w:t>, Nr.3</w:t>
      </w:r>
      <w:r w:rsidR="77CA0D44" w:rsidRPr="7401494E">
        <w:rPr>
          <w:rFonts w:ascii="Montserrat" w:hAnsi="Montserrat"/>
        </w:rPr>
        <w:t xml:space="preserve"> </w:t>
      </w:r>
      <w:r w:rsidRPr="7401494E">
        <w:rPr>
          <w:rFonts w:ascii="Montserrat" w:hAnsi="Montserrat"/>
        </w:rPr>
        <w:t xml:space="preserve"> „Užsakovo informacijos reikalavimus Techninio darbo projekto modelių informacijai</w:t>
      </w:r>
      <w:r w:rsidR="00EB09E1">
        <w:rPr>
          <w:rFonts w:ascii="Montserrat" w:hAnsi="Montserrat"/>
        </w:rPr>
        <w:t xml:space="preserve"> ir LOIN“ </w:t>
      </w:r>
      <w:r w:rsidRPr="7401494E">
        <w:rPr>
          <w:rFonts w:ascii="Montserrat" w:hAnsi="Montserrat"/>
        </w:rPr>
        <w:t>reikalavimus.</w:t>
      </w:r>
    </w:p>
    <w:p w14:paraId="58D3A7A0" w14:textId="77777777" w:rsidR="00096D98" w:rsidRDefault="00096D98" w:rsidP="00096D98">
      <w:pPr>
        <w:pStyle w:val="ListParagraph"/>
        <w:widowControl/>
        <w:numPr>
          <w:ilvl w:val="1"/>
          <w:numId w:val="8"/>
        </w:numPr>
        <w:rPr>
          <w:rFonts w:ascii="Montserrat" w:hAnsi="Montserrat"/>
        </w:rPr>
      </w:pPr>
      <w:r>
        <w:rPr>
          <w:rFonts w:ascii="Montserrat" w:hAnsi="Montserrat"/>
        </w:rPr>
        <w:t>Tiekėjas privalo organizuoti laikiną CDE funkcionalumą projektavimo eigoje – naudodamas su Užsakovu suderintą CDE platformą (pvz., Autodesk Docs, Trimble Connect, Dalux Box ar pan.). Tiekėjas, pasirinkęs CDE aplinką su mokama prieiga, privalo visu Projekto vykdymo metus Užsakovui suteikti ne mažiau kaip 5 (penkias) šios aplinkos prieigos licencijas, leidžiančias Užsakovui peržiūrėti informaciją, pateikti komentarus ir atlikti kitus Projekto eigoje būtinus veiksmus.</w:t>
      </w:r>
    </w:p>
    <w:p w14:paraId="4AD2985D" w14:textId="77777777" w:rsidR="00096D98" w:rsidRDefault="00096D98" w:rsidP="00096D98">
      <w:pPr>
        <w:pStyle w:val="ListParagraph"/>
        <w:widowControl/>
        <w:numPr>
          <w:ilvl w:val="1"/>
          <w:numId w:val="8"/>
        </w:numPr>
        <w:rPr>
          <w:rFonts w:ascii="Montserrat" w:hAnsi="Montserrat"/>
        </w:rPr>
      </w:pPr>
      <w:r w:rsidRPr="00C85E71">
        <w:rPr>
          <w:rFonts w:ascii="Montserrat" w:hAnsi="Montserrat"/>
        </w:rPr>
        <w:t xml:space="preserve">Tiekėjas privalo paskirti BIM koordinatorių, atsakingą už sklandų informacijos modeliavimo procesų įgyvendinimą bei koordinavimą. </w:t>
      </w:r>
      <w:r>
        <w:rPr>
          <w:rFonts w:ascii="Montserrat" w:hAnsi="Montserrat"/>
          <w:lang w:val="en-US"/>
        </w:rPr>
        <w:t xml:space="preserve">BIM </w:t>
      </w:r>
      <w:proofErr w:type="spellStart"/>
      <w:r>
        <w:rPr>
          <w:rFonts w:ascii="Montserrat" w:hAnsi="Montserrat"/>
          <w:lang w:val="en-US"/>
        </w:rPr>
        <w:t>koordinatorius</w:t>
      </w:r>
      <w:proofErr w:type="spellEnd"/>
      <w:r>
        <w:rPr>
          <w:rFonts w:ascii="Montserrat" w:hAnsi="Montserrat"/>
          <w:lang w:val="en-US"/>
        </w:rPr>
        <w:t xml:space="preserve"> bus </w:t>
      </w:r>
      <w:proofErr w:type="spellStart"/>
      <w:r>
        <w:rPr>
          <w:rFonts w:ascii="Montserrat" w:hAnsi="Montserrat"/>
          <w:lang w:val="en-US"/>
        </w:rPr>
        <w:t>atsakingas</w:t>
      </w:r>
      <w:proofErr w:type="spellEnd"/>
      <w:r>
        <w:rPr>
          <w:rFonts w:ascii="Montserrat" w:hAnsi="Montserrat"/>
          <w:lang w:val="en-US"/>
        </w:rPr>
        <w:t xml:space="preserve"> </w:t>
      </w:r>
      <w:proofErr w:type="spellStart"/>
      <w:r>
        <w:rPr>
          <w:rFonts w:ascii="Montserrat" w:hAnsi="Montserrat"/>
          <w:lang w:val="en-US"/>
        </w:rPr>
        <w:t>už</w:t>
      </w:r>
      <w:proofErr w:type="spellEnd"/>
      <w:r>
        <w:rPr>
          <w:rFonts w:ascii="Montserrat" w:hAnsi="Montserrat"/>
          <w:lang w:val="en-US"/>
        </w:rPr>
        <w:t xml:space="preserve"> </w:t>
      </w:r>
      <w:proofErr w:type="spellStart"/>
      <w:r>
        <w:rPr>
          <w:rFonts w:ascii="Montserrat" w:hAnsi="Montserrat"/>
          <w:lang w:val="en-US"/>
        </w:rPr>
        <w:t>šias</w:t>
      </w:r>
      <w:proofErr w:type="spellEnd"/>
      <w:r>
        <w:rPr>
          <w:rFonts w:ascii="Montserrat" w:hAnsi="Montserrat"/>
          <w:lang w:val="en-US"/>
        </w:rPr>
        <w:t xml:space="preserve"> </w:t>
      </w:r>
      <w:proofErr w:type="spellStart"/>
      <w:r>
        <w:rPr>
          <w:rFonts w:ascii="Montserrat" w:hAnsi="Montserrat"/>
          <w:lang w:val="en-US"/>
        </w:rPr>
        <w:t>funkcijas</w:t>
      </w:r>
      <w:proofErr w:type="spellEnd"/>
      <w:r>
        <w:rPr>
          <w:rFonts w:ascii="Montserrat" w:hAnsi="Montserrat"/>
          <w:lang w:val="en-US"/>
        </w:rPr>
        <w:t>:</w:t>
      </w:r>
    </w:p>
    <w:p w14:paraId="0C2C0F90" w14:textId="77777777" w:rsidR="00096D98" w:rsidRDefault="00096D98" w:rsidP="00096D98">
      <w:pPr>
        <w:pStyle w:val="ListParagraph"/>
        <w:widowControl/>
        <w:numPr>
          <w:ilvl w:val="2"/>
          <w:numId w:val="8"/>
        </w:numPr>
        <w:rPr>
          <w:rFonts w:ascii="Montserrat" w:hAnsi="Montserrat"/>
        </w:rPr>
      </w:pPr>
      <w:r>
        <w:rPr>
          <w:rFonts w:ascii="Montserrat" w:hAnsi="Montserrat"/>
        </w:rPr>
        <w:t>visų projekto dalių BIM modelių koordinavimą.</w:t>
      </w:r>
    </w:p>
    <w:p w14:paraId="115DD0BF" w14:textId="77777777" w:rsidR="00096D98" w:rsidRDefault="00096D98" w:rsidP="00096D98">
      <w:pPr>
        <w:pStyle w:val="ListParagraph"/>
        <w:widowControl/>
        <w:numPr>
          <w:ilvl w:val="2"/>
          <w:numId w:val="8"/>
        </w:numPr>
        <w:rPr>
          <w:rFonts w:ascii="Montserrat" w:hAnsi="Montserrat"/>
        </w:rPr>
      </w:pPr>
      <w:r>
        <w:rPr>
          <w:rFonts w:ascii="Montserrat" w:hAnsi="Montserrat"/>
        </w:rPr>
        <w:t xml:space="preserve"> BIM modelių tikrinimą, įskaitant kolizijų analizę ir jų šalinimo koordinavimą.</w:t>
      </w:r>
    </w:p>
    <w:p w14:paraId="571DE329" w14:textId="77777777" w:rsidR="00096D98" w:rsidRDefault="00096D98" w:rsidP="00096D98">
      <w:pPr>
        <w:pStyle w:val="ListParagraph"/>
        <w:widowControl/>
        <w:numPr>
          <w:ilvl w:val="2"/>
          <w:numId w:val="8"/>
        </w:numPr>
        <w:rPr>
          <w:rFonts w:ascii="Montserrat" w:hAnsi="Montserrat"/>
        </w:rPr>
      </w:pPr>
      <w:r>
        <w:rPr>
          <w:rFonts w:ascii="Montserrat" w:hAnsi="Montserrat"/>
        </w:rPr>
        <w:t xml:space="preserve"> informacijos pateikimą pagal Užsakovo nustatytus informacijos reikalavimus (EIR).</w:t>
      </w:r>
    </w:p>
    <w:p w14:paraId="30A08971" w14:textId="77777777" w:rsidR="00096D98" w:rsidRDefault="00096D98" w:rsidP="00096D98">
      <w:pPr>
        <w:pStyle w:val="ListParagraph"/>
        <w:widowControl/>
        <w:numPr>
          <w:ilvl w:val="2"/>
          <w:numId w:val="8"/>
        </w:numPr>
        <w:rPr>
          <w:rFonts w:ascii="Montserrat" w:hAnsi="Montserrat"/>
        </w:rPr>
      </w:pPr>
      <w:r>
        <w:rPr>
          <w:rFonts w:ascii="Montserrat" w:hAnsi="Montserrat"/>
        </w:rPr>
        <w:t>BIM naudojimo plano (BEP) parengimą, suderinimą su Užsakovu ir įgyvendinimą viso projektavimo laikotarpiu.</w:t>
      </w:r>
    </w:p>
    <w:p w14:paraId="19C57CF5" w14:textId="77777777" w:rsidR="00096D98" w:rsidRDefault="00096D98" w:rsidP="00096D98">
      <w:pPr>
        <w:pStyle w:val="ListParagraph"/>
        <w:widowControl/>
        <w:numPr>
          <w:ilvl w:val="2"/>
          <w:numId w:val="8"/>
        </w:numPr>
        <w:rPr>
          <w:rFonts w:ascii="Montserrat" w:hAnsi="Montserrat"/>
        </w:rPr>
      </w:pPr>
      <w:r>
        <w:rPr>
          <w:rFonts w:ascii="Montserrat" w:hAnsi="Montserrat"/>
        </w:rPr>
        <w:t>modelių versijų valdymą, jų archyvavimą bei pateikimą galutinėmis Užsakovo reikalaujamomis formomis.</w:t>
      </w:r>
    </w:p>
    <w:p w14:paraId="485792BA" w14:textId="77777777" w:rsidR="00096D98" w:rsidRDefault="00096D98" w:rsidP="00096D98">
      <w:pPr>
        <w:pStyle w:val="ListParagraph"/>
        <w:widowControl/>
        <w:numPr>
          <w:ilvl w:val="1"/>
          <w:numId w:val="8"/>
        </w:numPr>
        <w:rPr>
          <w:rFonts w:ascii="Montserrat" w:hAnsi="Montserrat"/>
        </w:rPr>
      </w:pPr>
      <w:r>
        <w:rPr>
          <w:rFonts w:ascii="Montserrat" w:hAnsi="Montserrat"/>
        </w:rPr>
        <w:t>Atlikti statinio stiprumo/pastovumo skaičiavimus (visiems korpusams) taikant erdvinius baigtinių elementų modelius, įvertinant esamas arba po remontines elementų atrėmimo/tvirtinimo sąlygas bei mazgų standžius, kolonų klupumo koeficientus, gretimų statinių/pastatų, galimai besikaupiančio į telkinius gruntinio vandens virš ir greta statinio, pamatų nuosėdžių, aplinkos temperatūros poveikių įtaką bei apkrovas ir kitas įtakojančias sąlygas, tikslu nustatyti ar statinys atitinka standarto LST EN 1991-2 keliamus reikalavimus taikant LM1 apkrovų modelį. Jei statinio laikomoji galia nepakankama pagal LST EN 1991-2 – pasiūlyti konstrukcijų stiprinimo sprendinius ir/arba nustatyti didžiausias ne normines transporto apkrovas (taikant realias transporto priemones pagal „Dėl eismo apkrovų virš automobilių požeminės aikštelės Gedimino pr.“ Nr.A51-/24(3.3.2.26E-EIS)), kurias statinys atlaiko neatliekant konstrukcijų stiprinimo darbų, bei įvertinti statinio laikomąją galią kelio ženklu 304 „Krovininių automobilių eismas draudžiamas“ ribojamoms transporto apkrovoms. Galutiniai taikomų transporto apkrovų modeliai derinami su Statytoju ir turi atsispindėti projektiniuose pasiūlymuose.</w:t>
      </w:r>
    </w:p>
    <w:p w14:paraId="62A4CD99" w14:textId="77777777" w:rsidR="00096D98" w:rsidRDefault="00096D98" w:rsidP="00096D98">
      <w:pPr>
        <w:pStyle w:val="ListParagraph"/>
        <w:widowControl/>
        <w:numPr>
          <w:ilvl w:val="1"/>
          <w:numId w:val="8"/>
        </w:numPr>
        <w:rPr>
          <w:rFonts w:ascii="Montserrat" w:hAnsi="Montserrat"/>
        </w:rPr>
      </w:pPr>
      <w:r>
        <w:rPr>
          <w:rFonts w:ascii="Montserrat" w:hAnsi="Montserrat"/>
        </w:rPr>
        <w:t xml:space="preserve">Numatyti sijų ir rygelių atraminių guolių ir atraminių aikštelių remontą/pakeitimą arba naujų įrengimą jei esamų nėra. Atraminiai guoliai turi būti pakankamo aukščio ir kitų reikiamų savybių, kad elementų deformacijos nepažeistų atraminių zonų struktūros. Vadovautis FIB Bulletin No.43 „Structural connections for precast concrete buildings“ nuorodomis. Jei galimybių įrengti tinkamus atraminius </w:t>
      </w:r>
      <w:r>
        <w:rPr>
          <w:rFonts w:ascii="Montserrat" w:hAnsi="Montserrat"/>
        </w:rPr>
        <w:lastRenderedPageBreak/>
        <w:t>guolius nėra, statinio stiprumo/pastovumo skaičiavimuose vertinti nepalankiausias atrėmimo sąlygas (didžiausių ekscentricitetų) ir numatyti priemones elementų atraminių zonų sutvirtinimui.</w:t>
      </w:r>
    </w:p>
    <w:p w14:paraId="6770533A" w14:textId="76300131" w:rsidR="00096D98" w:rsidRDefault="00096D98" w:rsidP="00096D98">
      <w:pPr>
        <w:pStyle w:val="ListParagraph"/>
        <w:widowControl/>
        <w:numPr>
          <w:ilvl w:val="1"/>
          <w:numId w:val="8"/>
        </w:numPr>
        <w:rPr>
          <w:rFonts w:ascii="Montserrat" w:hAnsi="Montserrat"/>
        </w:rPr>
      </w:pPr>
      <w:r>
        <w:rPr>
          <w:rFonts w:ascii="Montserrat" w:hAnsi="Montserrat"/>
        </w:rPr>
        <w:t>Atlikti, taikant išsamius skaičiavimo metodus, kolonų esamų apkabų skirtų kolonų skersinių pjūvių laikančiajai galiai padidinti (atstatyti) poreikį, įvertinant priimtą (šių techninių specifikacijų punktas 8.1</w:t>
      </w:r>
      <w:r w:rsidR="00F34AED">
        <w:rPr>
          <w:rFonts w:ascii="Montserrat" w:hAnsi="Montserrat"/>
        </w:rPr>
        <w:t>2</w:t>
      </w:r>
      <w:r w:rsidR="008C6D2B">
        <w:rPr>
          <w:rFonts w:ascii="Montserrat" w:hAnsi="Montserrat"/>
        </w:rPr>
        <w:t>.</w:t>
      </w:r>
      <w:r>
        <w:rPr>
          <w:rFonts w:ascii="Montserrat" w:hAnsi="Montserrat"/>
        </w:rPr>
        <w:t xml:space="preserve"> apkrovų modelį ir sijų/rygelių atrėmimo būdo į kolonas pakeitimus/remontą. Priimti sprendimą atsisakyti apkabų, modifikuoti/pakeisti apkabas ir/arba įrengti visoms vienodomis sąlygomis „dirbančioms“ kolonoms.</w:t>
      </w:r>
    </w:p>
    <w:p w14:paraId="5B35C072" w14:textId="77777777" w:rsidR="00096D98" w:rsidRDefault="00096D98" w:rsidP="00096D98">
      <w:pPr>
        <w:pStyle w:val="ListParagraph"/>
        <w:widowControl/>
        <w:numPr>
          <w:ilvl w:val="1"/>
          <w:numId w:val="8"/>
        </w:numPr>
        <w:rPr>
          <w:rFonts w:ascii="Montserrat" w:hAnsi="Montserrat"/>
        </w:rPr>
      </w:pPr>
      <w:r>
        <w:rPr>
          <w:rFonts w:ascii="Montserrat" w:hAnsi="Montserrat"/>
        </w:rPr>
        <w:t>Konstrukcijų skaičiavimuose įvertinti grunto horizontalius slėgius. Siekiant sumažinti grunto poveikius įvertinti ir numatyti grunto sluoksnių pakeitimą polistireno putplasčiu nepažeidžiant gruntinio vandens drenavimo sąlygų.</w:t>
      </w:r>
    </w:p>
    <w:p w14:paraId="3824B03A" w14:textId="77777777" w:rsidR="00096D98" w:rsidRDefault="00096D98" w:rsidP="00096D98">
      <w:pPr>
        <w:pStyle w:val="ListParagraph"/>
        <w:widowControl/>
        <w:numPr>
          <w:ilvl w:val="1"/>
          <w:numId w:val="8"/>
        </w:numPr>
        <w:rPr>
          <w:rFonts w:ascii="Montserrat" w:hAnsi="Montserrat"/>
        </w:rPr>
      </w:pPr>
      <w:r>
        <w:rPr>
          <w:rFonts w:ascii="Montserrat" w:hAnsi="Montserrat"/>
        </w:rPr>
        <w:t>Numatyti naujos hidroizoliacijos ir naujų deformacinių pjūvių konstrukcijų įrengimą (iš grunto pusės) perdangoms, atkasant statinį iš viršaus. Hidroizoliaciniai sluoksnai privalo būti apsaugoti drenažine membrana arba kitais būdais. Statinio sienoms naujos hidroizoliacijos ir naujų deformacinių pjūvių konstrukcijos įrengiamos prieinamose vietose (dauguma statinio išorinių su gruntu besiribojančių sienų įrengtos ištisinio polių gręžimo arba betonavimo už „Berlyno“ tipo sienos būdu ir sutvirtintos grunto inkarais).</w:t>
      </w:r>
    </w:p>
    <w:p w14:paraId="7289809A" w14:textId="77777777" w:rsidR="00096D98" w:rsidRDefault="00096D98" w:rsidP="00096D98">
      <w:pPr>
        <w:pStyle w:val="ListParagraph"/>
        <w:widowControl/>
        <w:numPr>
          <w:ilvl w:val="1"/>
          <w:numId w:val="8"/>
        </w:numPr>
        <w:rPr>
          <w:rFonts w:ascii="Montserrat" w:hAnsi="Montserrat"/>
        </w:rPr>
      </w:pPr>
      <w:r>
        <w:rPr>
          <w:rFonts w:ascii="Montserrat" w:hAnsi="Montserrat"/>
        </w:rPr>
        <w:t>Numatyti atkastų ir hidroizoliacija dengiamų betoninių, gelžbetonių konstrukcijų ir jų paviršių remontą.</w:t>
      </w:r>
    </w:p>
    <w:p w14:paraId="2017847D" w14:textId="77777777" w:rsidR="00096D98" w:rsidRDefault="00096D98" w:rsidP="00096D98">
      <w:pPr>
        <w:pStyle w:val="ListParagraph"/>
        <w:widowControl/>
        <w:numPr>
          <w:ilvl w:val="1"/>
          <w:numId w:val="8"/>
        </w:numPr>
        <w:rPr>
          <w:rFonts w:ascii="Montserrat" w:hAnsi="Montserrat"/>
        </w:rPr>
      </w:pPr>
      <w:r>
        <w:rPr>
          <w:rFonts w:ascii="Montserrat" w:hAnsi="Montserrat"/>
        </w:rPr>
        <w:t>Numatyti inžinerinių tinklų apsaugą ir/arba perkėlimą atkasamose zonose. Numatyti, kad požeminiai inžineriniai tinklai, kuriais potencialiai gali būti pernešamas vanduo (nuotekų tinklai, kolektoriai, kanalai šuliniai ir panašiai), juos atidengus turi būti tikrinami sandarumui ir reikalui esant sandarinami/remontuojami. Inžinerinių tinklų apsaugą, perkėlimą, remontą derinti su jų savininkais.</w:t>
      </w:r>
    </w:p>
    <w:p w14:paraId="414282A8" w14:textId="77777777" w:rsidR="00096D98" w:rsidRDefault="00096D98" w:rsidP="00096D98">
      <w:pPr>
        <w:pStyle w:val="ListParagraph"/>
        <w:widowControl/>
        <w:numPr>
          <w:ilvl w:val="1"/>
          <w:numId w:val="8"/>
        </w:numPr>
        <w:rPr>
          <w:rFonts w:ascii="Montserrat" w:hAnsi="Montserrat"/>
        </w:rPr>
      </w:pPr>
      <w:r>
        <w:rPr>
          <w:rFonts w:ascii="Montserrat" w:hAnsi="Montserrat"/>
        </w:rPr>
        <w:t>Įvertinti ir numatyti statinį supančio grunto drenažo sistemos įrengimą ir/arba remontuoti esamą užtikrinant, kad gruntinis vanduo nesikauptų virš ar greta statinio konstrukcijų.</w:t>
      </w:r>
    </w:p>
    <w:p w14:paraId="2F9B394E" w14:textId="77777777" w:rsidR="00096D98" w:rsidRDefault="00096D98" w:rsidP="00096D98">
      <w:pPr>
        <w:pStyle w:val="ListParagraph"/>
        <w:widowControl/>
        <w:numPr>
          <w:ilvl w:val="1"/>
          <w:numId w:val="8"/>
        </w:numPr>
        <w:rPr>
          <w:rFonts w:ascii="Montserrat" w:hAnsi="Montserrat"/>
        </w:rPr>
      </w:pPr>
      <w:r>
        <w:rPr>
          <w:rFonts w:ascii="Montserrat" w:hAnsi="Montserrat"/>
        </w:rPr>
        <w:t>Numatyti matomų betono ir gelžbetonio elementų ir jų paviršių remontą vidaus patalpų (tame tarpe ir techninėse) ir išorinių elementų (įvažiavimo/išvažiavimo atraminių sienų, laiptinių). Parkavimo patalpų sienoms numatyti dažymą ir naujo apatinio apsauginio apvado įrengimą.</w:t>
      </w:r>
    </w:p>
    <w:p w14:paraId="70F229BE" w14:textId="77777777" w:rsidR="00096D98" w:rsidRDefault="00096D98" w:rsidP="00096D98">
      <w:pPr>
        <w:pStyle w:val="ListParagraph"/>
        <w:widowControl/>
        <w:numPr>
          <w:ilvl w:val="1"/>
          <w:numId w:val="8"/>
        </w:numPr>
        <w:rPr>
          <w:rFonts w:ascii="Montserrat" w:hAnsi="Montserrat"/>
        </w:rPr>
      </w:pPr>
      <w:r>
        <w:rPr>
          <w:rFonts w:ascii="Montserrat" w:hAnsi="Montserrat"/>
        </w:rPr>
        <w:t>Įvertinus vidinių patalpų grindų/dangos niveliaciją ir esamą vandens nuvedimo nuo dangos/grindų sistemos būklę atlikti vandens nuvedimo sistemos remontą ir/arba sistemos elementų pakeitimą naujais. Numatyti dangos nuolydžio korekcijas, kad vanduo nesikauptų į telkinius ir nepatektų į technines patalpas arba iš techninių patalpų į parkavimo zonas.</w:t>
      </w:r>
    </w:p>
    <w:p w14:paraId="15385802" w14:textId="77777777" w:rsidR="00096D98" w:rsidRDefault="00096D98" w:rsidP="00096D98">
      <w:pPr>
        <w:pStyle w:val="ListParagraph"/>
        <w:widowControl/>
        <w:numPr>
          <w:ilvl w:val="1"/>
          <w:numId w:val="8"/>
        </w:numPr>
        <w:rPr>
          <w:rFonts w:ascii="Montserrat" w:hAnsi="Montserrat"/>
        </w:rPr>
      </w:pPr>
      <w:r>
        <w:rPr>
          <w:rFonts w:ascii="Montserrat" w:hAnsi="Montserrat"/>
        </w:rPr>
        <w:t>Numatyti betoninės dangos parkavimo zonose remontą.</w:t>
      </w:r>
    </w:p>
    <w:p w14:paraId="2D95137A" w14:textId="77777777" w:rsidR="00096D98" w:rsidRDefault="00096D98" w:rsidP="00096D98">
      <w:pPr>
        <w:pStyle w:val="ListParagraph"/>
        <w:widowControl/>
        <w:numPr>
          <w:ilvl w:val="1"/>
          <w:numId w:val="8"/>
        </w:numPr>
        <w:rPr>
          <w:rFonts w:ascii="Montserrat" w:hAnsi="Montserrat"/>
        </w:rPr>
      </w:pPr>
      <w:r>
        <w:rPr>
          <w:rFonts w:ascii="Montserrat" w:hAnsi="Montserrat"/>
        </w:rPr>
        <w:t>Numatyti laiptinių stogų dangų, stogų latakų ir lietvamzdžių remontą/pakeitimą, vandenį nuvedant į lietaus nuotekų tinklus. </w:t>
      </w:r>
    </w:p>
    <w:p w14:paraId="4B19057D" w14:textId="77777777" w:rsidR="00096D98" w:rsidRDefault="00096D98" w:rsidP="00096D98">
      <w:pPr>
        <w:pStyle w:val="ListParagraph"/>
        <w:widowControl/>
        <w:numPr>
          <w:ilvl w:val="1"/>
          <w:numId w:val="8"/>
        </w:numPr>
        <w:rPr>
          <w:rFonts w:ascii="Montserrat" w:hAnsi="Montserrat"/>
        </w:rPr>
      </w:pPr>
      <w:r>
        <w:rPr>
          <w:rFonts w:ascii="Montserrat" w:hAnsi="Montserrat"/>
        </w:rPr>
        <w:t>Numatyti laiptinių išorinių apdailos paviršių nuvalymą ir suskilusiu granitinių plokščių pakeitimą.</w:t>
      </w:r>
    </w:p>
    <w:p w14:paraId="19F461E8" w14:textId="77777777" w:rsidR="00096D98" w:rsidRDefault="00096D98" w:rsidP="00096D98">
      <w:pPr>
        <w:pStyle w:val="ListParagraph"/>
        <w:widowControl/>
        <w:numPr>
          <w:ilvl w:val="1"/>
          <w:numId w:val="8"/>
        </w:numPr>
        <w:rPr>
          <w:rFonts w:ascii="Montserrat" w:hAnsi="Montserrat"/>
        </w:rPr>
      </w:pPr>
      <w:r>
        <w:rPr>
          <w:rFonts w:ascii="Montserrat" w:hAnsi="Montserrat"/>
        </w:rPr>
        <w:t>Įvertinti kritulių vandens patekimą į laiptines per laiptinių cokolių viršų ir numatyti cokolių paaukštinimą arba kitais būdais užtikrinti kritulių vandens nepatekimą nuo išorinių paviršių/dangų į laiptinių vidų. </w:t>
      </w:r>
    </w:p>
    <w:p w14:paraId="4F5CBE6C" w14:textId="77777777" w:rsidR="00096D98" w:rsidRDefault="00096D98" w:rsidP="00096D98">
      <w:pPr>
        <w:pStyle w:val="ListParagraph"/>
        <w:widowControl/>
        <w:numPr>
          <w:ilvl w:val="1"/>
          <w:numId w:val="8"/>
        </w:numPr>
        <w:rPr>
          <w:rFonts w:ascii="Montserrat" w:hAnsi="Montserrat"/>
        </w:rPr>
      </w:pPr>
      <w:r>
        <w:rPr>
          <w:rFonts w:ascii="Montserrat" w:hAnsi="Montserrat"/>
        </w:rPr>
        <w:t>Numatyti liftų/keltuvų laiptinėse greta Gedimino pr. 16 bei Gedimino pr. 9 (greta Šv. Jurgio skersgatvio) pakeitimą naujais.</w:t>
      </w:r>
    </w:p>
    <w:p w14:paraId="34021777" w14:textId="77777777" w:rsidR="00096D98" w:rsidRDefault="00096D98" w:rsidP="00096D98">
      <w:pPr>
        <w:pStyle w:val="ListParagraph"/>
        <w:widowControl/>
        <w:numPr>
          <w:ilvl w:val="1"/>
          <w:numId w:val="8"/>
        </w:numPr>
        <w:rPr>
          <w:rFonts w:ascii="Montserrat" w:hAnsi="Montserrat"/>
        </w:rPr>
      </w:pPr>
      <w:r>
        <w:rPr>
          <w:rFonts w:ascii="Montserrat" w:hAnsi="Montserrat"/>
        </w:rPr>
        <w:t>Numatyti naujų asfalto dangų konstrukcijų atkastose vietose įrengimą ir sklandų sujungimą su esamomis asfalto dangomis. Naujų dangų konstrukciją numatyti atsižvelgiant į gatvės kategoriją bet ne prastesnes nei esamos.</w:t>
      </w:r>
    </w:p>
    <w:p w14:paraId="4F4B0F17" w14:textId="77777777" w:rsidR="00096D98" w:rsidRDefault="00096D98" w:rsidP="00096D98">
      <w:pPr>
        <w:pStyle w:val="ListParagraph"/>
        <w:widowControl/>
        <w:numPr>
          <w:ilvl w:val="1"/>
          <w:numId w:val="8"/>
        </w:numPr>
        <w:rPr>
          <w:rFonts w:ascii="Montserrat" w:hAnsi="Montserrat"/>
        </w:rPr>
      </w:pPr>
      <w:r>
        <w:rPr>
          <w:rFonts w:ascii="Montserrat" w:hAnsi="Montserrat"/>
        </w:rPr>
        <w:t>Numatyti esamų plytelių/trinkelių dangų (pažeistų plytelių/trinkelių dangos keitimas naujomis, atitinkančiomis tas pačias technines savybes), bordiūrų, mažosios architektūros elementų, gatvės šveistuvų atramų išardymo ir atstatymo į pirminę arba pakoreguotą pagal Specialiuosius reikalavimas padėtį sprendinius.</w:t>
      </w:r>
    </w:p>
    <w:p w14:paraId="0D8EBD8D" w14:textId="77777777" w:rsidR="00096D98" w:rsidRDefault="00096D98" w:rsidP="00096D98">
      <w:pPr>
        <w:pStyle w:val="ListParagraph"/>
        <w:widowControl/>
        <w:numPr>
          <w:ilvl w:val="1"/>
          <w:numId w:val="8"/>
        </w:numPr>
        <w:rPr>
          <w:rFonts w:ascii="Montserrat" w:hAnsi="Montserrat"/>
        </w:rPr>
      </w:pPr>
      <w:r>
        <w:rPr>
          <w:rFonts w:ascii="Montserrat" w:hAnsi="Montserrat"/>
        </w:rPr>
        <w:lastRenderedPageBreak/>
        <w:t>Numatyti esamų dangų virš statinio nuolydžio korekcijas, kad vanduo nesikauptų į telkinius o tinkamai būtų nuvedamas į lietaus nuotekų sistemą. Esamus vandens surinkimo latakus su grotelėmis pakeisti naujais.</w:t>
      </w:r>
    </w:p>
    <w:p w14:paraId="380A75AF" w14:textId="091479F7" w:rsidR="00096D98" w:rsidRDefault="00096D98" w:rsidP="00096D98">
      <w:pPr>
        <w:pStyle w:val="ListParagraph"/>
        <w:widowControl/>
        <w:numPr>
          <w:ilvl w:val="1"/>
          <w:numId w:val="8"/>
        </w:numPr>
        <w:rPr>
          <w:rFonts w:ascii="Montserrat" w:hAnsi="Montserrat"/>
        </w:rPr>
      </w:pPr>
      <w:r>
        <w:rPr>
          <w:rFonts w:ascii="Montserrat" w:hAnsi="Montserrat"/>
        </w:rPr>
        <w:t>Numatyti esamų medžių, kurie patenka į statybos darbų zoną, perkėlimo į laikiną su Užsakovu suderintą saugojimo vietą darbus arba kompensacines priemones. Užtikrinti, kad laikino perkėlimo darbai būtų atliekami laikantis gerosios praktikos ir augalų apsaugos reikalavimų, siekiant maksimaliai išsaugoti jų gyvybingumą. Taip pat numatyti naujų medžių pasodinimą kompensuojant pašalintus ar nunykusius statybos darbų metu, parenkant tinkamas rūšis ir užtikrinant jų prigijimą. Medžių sodinimą suprojektuoti struktūrinėse dėžėse, saugančiose medžių šaknis ir infrastruktūros dangas nuo deformacijų ir plyšių. </w:t>
      </w:r>
      <w:r w:rsidR="002C2E15" w:rsidRPr="002C2E15">
        <w:rPr>
          <w:rFonts w:ascii="Montserrat" w:hAnsi="Montserrat"/>
        </w:rPr>
        <w:t>Papildomą konstrukcijų apsaugos įrengimą dėl apsaugos nuo medžių šaknų, jei būtų reikalinga, derinti su Užsakovu.</w:t>
      </w:r>
    </w:p>
    <w:p w14:paraId="04517B8B" w14:textId="77777777" w:rsidR="00096D98" w:rsidRDefault="00096D98" w:rsidP="00096D98">
      <w:pPr>
        <w:pStyle w:val="ListParagraph"/>
        <w:widowControl/>
        <w:numPr>
          <w:ilvl w:val="1"/>
          <w:numId w:val="8"/>
        </w:numPr>
        <w:rPr>
          <w:rFonts w:ascii="Montserrat" w:hAnsi="Montserrat"/>
        </w:rPr>
      </w:pPr>
      <w:r>
        <w:rPr>
          <w:rFonts w:ascii="Montserrat" w:hAnsi="Montserrat"/>
        </w:rPr>
        <w:t>Atlikti atraminės sienos prie įvažiavimo/išvažiavimo į požeminę aikštelę iš Vilniaus gatvės (siena tarp laiptų į V. Kudirkos aikštę ir išvažiavimo) aukščio ir nuolydžio korekcijas pagerinat eismo matomumą – sienos viršutinę briauną sutapdinant su laiptų maršo linija, atitinkamai keičiant turėklų /tvorelės kontūrą. Sienos aukščio pakeitimo sprendiniai turi atitikti (arba būti suderinti) esamas V. Kudirkos aikštės architektūros savybes.</w:t>
      </w:r>
    </w:p>
    <w:p w14:paraId="44FD231E" w14:textId="77777777" w:rsidR="00096D98" w:rsidRDefault="00096D98" w:rsidP="00096D98">
      <w:pPr>
        <w:pStyle w:val="ListParagraph"/>
        <w:widowControl/>
        <w:numPr>
          <w:ilvl w:val="1"/>
          <w:numId w:val="8"/>
        </w:numPr>
        <w:rPr>
          <w:rFonts w:ascii="Montserrat" w:hAnsi="Montserrat"/>
        </w:rPr>
      </w:pPr>
      <w:r>
        <w:rPr>
          <w:rFonts w:ascii="Montserrat" w:hAnsi="Montserrat"/>
        </w:rPr>
        <w:t xml:space="preserve">Įvažiavimuose/išvažiavimuose į požemine aikštele įvertinti ir numatyti kairės, dešinės pusių ir skiriamosios juostos esamų gelžbetoninių bortų pakeitimą guminiais, šalikelių ir skiriamosios juostos paviršių sutapdinimą su asfalto danga (įrengiant visu įvažiavimo/išvažiavimo pločių vieno lygio asfalto dangą), skiriamosios (vidurinės) juostos statinio išorėje sutrumpinimą ir važiuojamųjų juostų išplatinimą (skiriamosios juostos ir šalikelės sąskaitą, kiek tai leidžia saugos ir eksploatacijos sąlygos).  </w:t>
      </w:r>
    </w:p>
    <w:p w14:paraId="3E390267" w14:textId="77777777" w:rsidR="00096D98" w:rsidRDefault="00096D98" w:rsidP="00096D98">
      <w:pPr>
        <w:pStyle w:val="ListParagraph"/>
        <w:widowControl/>
        <w:numPr>
          <w:ilvl w:val="1"/>
          <w:numId w:val="8"/>
        </w:numPr>
        <w:rPr>
          <w:rFonts w:ascii="Montserrat" w:hAnsi="Montserrat"/>
        </w:rPr>
      </w:pPr>
      <w:r>
        <w:rPr>
          <w:rFonts w:ascii="Montserrat" w:hAnsi="Montserrat"/>
        </w:rPr>
        <w:t xml:space="preserve">Paruošti pataisytą galutinę projektavimo darbų užduotį ir nustatyti statybos darbų ribas atsižvelgiant į su Statytoju suderintus Projektinių pasiūlymų sprendinius. </w:t>
      </w:r>
    </w:p>
    <w:p w14:paraId="2C1DEE5B" w14:textId="77777777" w:rsidR="00096D98" w:rsidRDefault="00096D98" w:rsidP="00096D98">
      <w:pPr>
        <w:pStyle w:val="ListParagraph"/>
        <w:widowControl/>
        <w:numPr>
          <w:ilvl w:val="1"/>
          <w:numId w:val="8"/>
        </w:numPr>
        <w:rPr>
          <w:rFonts w:ascii="Montserrat" w:hAnsi="Montserrat"/>
        </w:rPr>
      </w:pPr>
      <w:r>
        <w:rPr>
          <w:rFonts w:ascii="Montserrat" w:hAnsi="Montserrat"/>
        </w:rPr>
        <w:t>Gauti statybą leidžiantį dokumentą remiantis Projektiniais pasiūlymais.</w:t>
      </w:r>
    </w:p>
    <w:p w14:paraId="134DD0BC" w14:textId="77777777" w:rsidR="00096D98" w:rsidRDefault="00096D98" w:rsidP="00096D98">
      <w:pPr>
        <w:pStyle w:val="ListParagraph"/>
        <w:widowControl/>
        <w:numPr>
          <w:ilvl w:val="1"/>
          <w:numId w:val="8"/>
        </w:numPr>
        <w:rPr>
          <w:rFonts w:ascii="Montserrat" w:hAnsi="Montserrat"/>
        </w:rPr>
      </w:pPr>
      <w:r>
        <w:rPr>
          <w:rFonts w:ascii="Montserrat" w:hAnsi="Montserrat"/>
        </w:rPr>
        <w:t>Pataisyti Technini darbo projektą pagal projekto ekspertizės privalomas pastabas ir gauti projekto tvirtinimą (pritarimą) projekto ekspertizės aktu.</w:t>
      </w:r>
    </w:p>
    <w:p w14:paraId="2B4D6E33" w14:textId="77777777" w:rsidR="00096D98" w:rsidRDefault="00096D98" w:rsidP="00096D98">
      <w:pPr>
        <w:pStyle w:val="ListParagraph"/>
        <w:widowControl/>
        <w:numPr>
          <w:ilvl w:val="0"/>
          <w:numId w:val="8"/>
        </w:numPr>
        <w:rPr>
          <w:rFonts w:ascii="Montserrat" w:hAnsi="Montserrat"/>
        </w:rPr>
      </w:pPr>
      <w:r>
        <w:rPr>
          <w:rFonts w:ascii="Montserrat" w:hAnsi="Montserrat"/>
        </w:rPr>
        <w:t>REIKALAVIMAI PROJEKTAVIMO SPRENDINIAMS</w:t>
      </w:r>
    </w:p>
    <w:p w14:paraId="54897351" w14:textId="77777777" w:rsidR="00096D98" w:rsidRDefault="00096D98" w:rsidP="00096D98">
      <w:pPr>
        <w:pStyle w:val="ListParagraph"/>
        <w:widowControl/>
        <w:numPr>
          <w:ilvl w:val="1"/>
          <w:numId w:val="8"/>
        </w:numPr>
        <w:rPr>
          <w:rFonts w:ascii="Montserrat" w:hAnsi="Montserrat"/>
        </w:rPr>
      </w:pPr>
      <w:r>
        <w:rPr>
          <w:rFonts w:ascii="Montserrat" w:hAnsi="Montserrat"/>
        </w:rPr>
        <w:t>Rengiant projektą vadovautis:</w:t>
      </w:r>
    </w:p>
    <w:p w14:paraId="3819CDA2" w14:textId="77777777" w:rsidR="00096D98" w:rsidRDefault="00096D98" w:rsidP="00096D98">
      <w:pPr>
        <w:pStyle w:val="ListParagraph"/>
        <w:widowControl/>
        <w:numPr>
          <w:ilvl w:val="2"/>
          <w:numId w:val="8"/>
        </w:numPr>
        <w:rPr>
          <w:rFonts w:ascii="Montserrat" w:hAnsi="Montserrat"/>
        </w:rPr>
      </w:pPr>
      <w:r>
        <w:rPr>
          <w:rFonts w:ascii="Montserrat" w:hAnsi="Montserrat"/>
        </w:rPr>
        <w:t>Dalinės ekspertizės aktas Nr. E14-01 (2014 m., VGTU).</w:t>
      </w:r>
    </w:p>
    <w:p w14:paraId="50F28635" w14:textId="77777777" w:rsidR="00096D98" w:rsidRDefault="00096D98" w:rsidP="00096D98">
      <w:pPr>
        <w:pStyle w:val="ListParagraph"/>
        <w:widowControl/>
        <w:numPr>
          <w:ilvl w:val="2"/>
          <w:numId w:val="8"/>
        </w:numPr>
        <w:rPr>
          <w:rFonts w:ascii="Montserrat" w:hAnsi="Montserrat"/>
        </w:rPr>
      </w:pPr>
      <w:r>
        <w:rPr>
          <w:rFonts w:ascii="Montserrat" w:hAnsi="Montserrat"/>
        </w:rPr>
        <w:t>Pastato (požeminė automobilių stovėjimo aikštelė), adresu Gedimino pr. 9A detalūs tyrimo rezultatai (2023 m., VGTU).</w:t>
      </w:r>
    </w:p>
    <w:p w14:paraId="03138E9A" w14:textId="77777777" w:rsidR="00096D98" w:rsidRDefault="00096D98" w:rsidP="00096D98">
      <w:pPr>
        <w:pStyle w:val="ListParagraph"/>
        <w:widowControl/>
        <w:numPr>
          <w:ilvl w:val="2"/>
          <w:numId w:val="8"/>
        </w:numPr>
        <w:rPr>
          <w:rFonts w:ascii="Montserrat" w:hAnsi="Montserrat"/>
        </w:rPr>
      </w:pPr>
      <w:r>
        <w:rPr>
          <w:rFonts w:ascii="Montserrat" w:hAnsi="Montserrat"/>
        </w:rPr>
        <w:t>Požeminės automobilių stovėjimo aikštelės, adresu Gedimino pr. 9A, Vilnius, paprastasis remontas (2024 m., UAB "KONSTRUKCIJŲ INŽINERIJA").</w:t>
      </w:r>
    </w:p>
    <w:p w14:paraId="20525A47" w14:textId="77777777" w:rsidR="00096D98" w:rsidRDefault="00096D98" w:rsidP="00096D98">
      <w:pPr>
        <w:pStyle w:val="ListParagraph"/>
        <w:widowControl/>
        <w:numPr>
          <w:ilvl w:val="2"/>
          <w:numId w:val="8"/>
        </w:numPr>
        <w:rPr>
          <w:rFonts w:ascii="Montserrat" w:hAnsi="Montserrat"/>
        </w:rPr>
      </w:pPr>
      <w:r>
        <w:rPr>
          <w:rFonts w:ascii="Montserrat" w:hAnsi="Montserrat"/>
        </w:rPr>
        <w:t>Dėl eismo apkrovų virš automobilių požeminės aikštelės Gedimino pr. (2024-09-06 Nr. A51-/24(3.3.2.26E-EIS)f, Vilniaus miesto savivaldybės administracijos infrastruktūros grupė).</w:t>
      </w:r>
    </w:p>
    <w:p w14:paraId="125E0F58" w14:textId="77777777" w:rsidR="00096D98" w:rsidRDefault="00096D98" w:rsidP="00096D98">
      <w:pPr>
        <w:pStyle w:val="ListParagraph"/>
        <w:widowControl/>
        <w:numPr>
          <w:ilvl w:val="2"/>
          <w:numId w:val="8"/>
        </w:numPr>
        <w:rPr>
          <w:rFonts w:ascii="Montserrat" w:hAnsi="Montserrat"/>
        </w:rPr>
      </w:pPr>
      <w:r>
        <w:rPr>
          <w:rFonts w:ascii="Montserrat" w:hAnsi="Montserrat"/>
        </w:rPr>
        <w:t>Aktualiomis Lietuvos Respublikos įstatymų, normatyvinių teisės aktų ir normatyvinių statybos dokumentų, standartų, statybos taisyklių, metodinių nurodymų ir rekomendacijų redakcijomis.</w:t>
      </w:r>
    </w:p>
    <w:p w14:paraId="3D7F5A44" w14:textId="77777777" w:rsidR="00096D98" w:rsidRDefault="00096D98" w:rsidP="00096D98">
      <w:pPr>
        <w:pStyle w:val="ListParagraph"/>
        <w:widowControl/>
        <w:numPr>
          <w:ilvl w:val="1"/>
          <w:numId w:val="8"/>
        </w:numPr>
        <w:rPr>
          <w:rFonts w:ascii="Montserrat" w:hAnsi="Montserrat"/>
        </w:rPr>
      </w:pPr>
      <w:r>
        <w:rPr>
          <w:rFonts w:ascii="Montserrat" w:hAnsi="Montserrat"/>
        </w:rPr>
        <w:t>Statinio stiprumo/pastovumo tikrinimą atlikti taikant darniuosius Lietuvos standartais įteisintus Eurokodus (aktualias jų redakcijas).</w:t>
      </w:r>
    </w:p>
    <w:p w14:paraId="59B6BE7D" w14:textId="77777777" w:rsidR="00096D98" w:rsidRDefault="00096D98" w:rsidP="00096D98">
      <w:pPr>
        <w:pStyle w:val="ListParagraph"/>
        <w:widowControl/>
        <w:numPr>
          <w:ilvl w:val="1"/>
          <w:numId w:val="8"/>
        </w:numPr>
        <w:rPr>
          <w:rFonts w:ascii="Montserrat" w:hAnsi="Montserrat"/>
        </w:rPr>
      </w:pPr>
      <w:r>
        <w:rPr>
          <w:rFonts w:ascii="Montserrat" w:hAnsi="Montserrat"/>
        </w:rPr>
        <w:t>Projekto sprendinius atlikti laikantis Specialiųjų architektūros reikalavimų, Specialiųjų paveldosaugos reikalavimų (objektas patenka į nekilnojamos kultūros vertybės teritoriją „Vilniaus senamiestis“), prisijungimo ir technines sąlygas inžinerinių tinklų prijungimui bei remontui/apsaugai.</w:t>
      </w:r>
    </w:p>
    <w:p w14:paraId="52B6AECE" w14:textId="77777777" w:rsidR="00096D98" w:rsidRDefault="00096D98" w:rsidP="00096D98">
      <w:pPr>
        <w:pStyle w:val="ListParagraph"/>
        <w:widowControl/>
        <w:numPr>
          <w:ilvl w:val="1"/>
          <w:numId w:val="8"/>
        </w:numPr>
        <w:rPr>
          <w:rFonts w:ascii="Montserrat" w:hAnsi="Montserrat"/>
        </w:rPr>
      </w:pPr>
      <w:r>
        <w:rPr>
          <w:rFonts w:ascii="Montserrat" w:hAnsi="Montserrat"/>
        </w:rPr>
        <w:t xml:space="preserve">Ypatingą dėmesį atkreipti į LR Statybos Įstatymas 6 straipsnio „Aplinkos, kraštovaizdžio, nekilnojamųjų kultūros vertybių ir kita apsauga (sauga), trečiųjų asmenų interesų apsauga“ reikalavimus. Techninio darbo projekto sprendiniai turi apimti detalius eismo organizavimo ir patekimo į gretimus statinius sprendinius suderintus su miesto eismo priežiūros institucijomis, pastatų/statinių savininkais/valdytojais bei kitomis suinteresuotomis institucijomis. </w:t>
      </w:r>
      <w:r>
        <w:rPr>
          <w:rFonts w:ascii="Montserrat" w:hAnsi="Montserrat"/>
        </w:rPr>
        <w:lastRenderedPageBreak/>
        <w:t>Remontuojamo statinio atkasimo sprendiniai turi numatyti gretimų statinių/pastatų ir požeminių inžinerinių tinklų apsaugą.</w:t>
      </w:r>
    </w:p>
    <w:p w14:paraId="455CF62B" w14:textId="77777777" w:rsidR="00096D98" w:rsidRDefault="00096D98" w:rsidP="00096D98">
      <w:pPr>
        <w:pStyle w:val="ListParagraph"/>
        <w:widowControl/>
        <w:numPr>
          <w:ilvl w:val="1"/>
          <w:numId w:val="8"/>
        </w:numPr>
        <w:rPr>
          <w:rFonts w:ascii="Montserrat" w:hAnsi="Montserrat"/>
        </w:rPr>
      </w:pPr>
      <w:r>
        <w:rPr>
          <w:rFonts w:ascii="Montserrat" w:hAnsi="Montserrat"/>
        </w:rPr>
        <w:t>Projektiniai sprendiniai turi tenkinti žmonių su negalia poreikius tiek kiek leidžia sąlygos.</w:t>
      </w:r>
    </w:p>
    <w:p w14:paraId="1A5CA797" w14:textId="77777777" w:rsidR="00096D98" w:rsidRDefault="00096D98" w:rsidP="00096D98">
      <w:pPr>
        <w:pStyle w:val="ListParagraph"/>
        <w:widowControl/>
        <w:numPr>
          <w:ilvl w:val="1"/>
          <w:numId w:val="8"/>
        </w:numPr>
        <w:rPr>
          <w:rFonts w:ascii="Montserrat" w:hAnsi="Montserrat"/>
        </w:rPr>
      </w:pPr>
      <w:r>
        <w:rPr>
          <w:rFonts w:ascii="Montserrat" w:hAnsi="Montserrat"/>
        </w:rPr>
        <w:t>Projektiniai pasiūlymai turi apimti eismo organizavimo ir patekimo į pastatus/statinius schemas statybos darbų metu, įvertinant darbų etapus. Taip pat ir remontuojamo statinio dalinės eksploatacijos metu – parkavimo zonų, eismo organizavimo parkavimo zonose, patekimo į parkavimo zonas schemas.</w:t>
      </w:r>
    </w:p>
    <w:p w14:paraId="6F9608C5" w14:textId="77777777" w:rsidR="00096D98" w:rsidRDefault="00096D98" w:rsidP="00096D98">
      <w:pPr>
        <w:pStyle w:val="ListParagraph"/>
        <w:widowControl/>
        <w:numPr>
          <w:ilvl w:val="1"/>
          <w:numId w:val="8"/>
        </w:numPr>
        <w:rPr>
          <w:rFonts w:ascii="Montserrat" w:hAnsi="Montserrat"/>
        </w:rPr>
      </w:pPr>
      <w:r>
        <w:rPr>
          <w:rFonts w:ascii="Montserrat" w:hAnsi="Montserrat"/>
        </w:rPr>
        <w:t>Bendru atveju Techninis darbo projektas turi apimti šias dalis:</w:t>
      </w:r>
    </w:p>
    <w:p w14:paraId="69DB6141" w14:textId="77777777" w:rsidR="00096D98" w:rsidRDefault="00096D98" w:rsidP="00096D98">
      <w:pPr>
        <w:pStyle w:val="ListParagraph"/>
        <w:widowControl/>
        <w:numPr>
          <w:ilvl w:val="2"/>
          <w:numId w:val="8"/>
        </w:numPr>
        <w:rPr>
          <w:rFonts w:ascii="Montserrat" w:hAnsi="Montserrat"/>
        </w:rPr>
      </w:pPr>
      <w:r>
        <w:rPr>
          <w:rFonts w:ascii="Montserrat" w:hAnsi="Montserrat"/>
        </w:rPr>
        <w:t>Bendroji dalis,</w:t>
      </w:r>
    </w:p>
    <w:p w14:paraId="202EE5D7" w14:textId="77777777" w:rsidR="00096D98" w:rsidRDefault="00096D98" w:rsidP="00096D98">
      <w:pPr>
        <w:pStyle w:val="ListParagraph"/>
        <w:widowControl/>
        <w:numPr>
          <w:ilvl w:val="2"/>
          <w:numId w:val="8"/>
        </w:numPr>
        <w:rPr>
          <w:rFonts w:ascii="Montserrat" w:hAnsi="Montserrat"/>
        </w:rPr>
      </w:pPr>
      <w:r>
        <w:rPr>
          <w:rFonts w:ascii="Montserrat" w:hAnsi="Montserrat"/>
        </w:rPr>
        <w:t>Sklypo plano dalis,</w:t>
      </w:r>
    </w:p>
    <w:p w14:paraId="423419CF" w14:textId="77777777" w:rsidR="00096D98" w:rsidRDefault="00096D98" w:rsidP="00096D98">
      <w:pPr>
        <w:pStyle w:val="ListParagraph"/>
        <w:widowControl/>
        <w:numPr>
          <w:ilvl w:val="2"/>
          <w:numId w:val="8"/>
        </w:numPr>
        <w:rPr>
          <w:rFonts w:ascii="Montserrat" w:hAnsi="Montserrat"/>
        </w:rPr>
      </w:pPr>
      <w:r>
        <w:rPr>
          <w:rFonts w:ascii="Montserrat" w:hAnsi="Montserrat"/>
        </w:rPr>
        <w:t>Architektūrinė dalis,</w:t>
      </w:r>
    </w:p>
    <w:p w14:paraId="63CEF695" w14:textId="77777777" w:rsidR="00096D98" w:rsidRDefault="00096D98" w:rsidP="00096D98">
      <w:pPr>
        <w:pStyle w:val="ListParagraph"/>
        <w:widowControl/>
        <w:numPr>
          <w:ilvl w:val="2"/>
          <w:numId w:val="8"/>
        </w:numPr>
        <w:rPr>
          <w:rFonts w:ascii="Montserrat" w:hAnsi="Montserrat"/>
        </w:rPr>
      </w:pPr>
      <w:r>
        <w:rPr>
          <w:rFonts w:ascii="Montserrat" w:hAnsi="Montserrat"/>
        </w:rPr>
        <w:t>Konstrukcijų dalis,</w:t>
      </w:r>
    </w:p>
    <w:p w14:paraId="15D6B0E9" w14:textId="77777777" w:rsidR="00096D98" w:rsidRDefault="00096D98" w:rsidP="00096D98">
      <w:pPr>
        <w:pStyle w:val="ListParagraph"/>
        <w:widowControl/>
        <w:numPr>
          <w:ilvl w:val="2"/>
          <w:numId w:val="8"/>
        </w:numPr>
        <w:rPr>
          <w:rFonts w:ascii="Montserrat" w:hAnsi="Montserrat"/>
        </w:rPr>
      </w:pPr>
      <w:r>
        <w:rPr>
          <w:rFonts w:ascii="Montserrat" w:hAnsi="Montserrat"/>
        </w:rPr>
        <w:t>Susisiekimo dalis,</w:t>
      </w:r>
    </w:p>
    <w:p w14:paraId="684D9B01" w14:textId="77777777" w:rsidR="00096D98" w:rsidRDefault="00096D98" w:rsidP="00096D98">
      <w:pPr>
        <w:pStyle w:val="ListParagraph"/>
        <w:widowControl/>
        <w:numPr>
          <w:ilvl w:val="2"/>
          <w:numId w:val="8"/>
        </w:numPr>
        <w:rPr>
          <w:rFonts w:ascii="Montserrat" w:hAnsi="Montserrat"/>
        </w:rPr>
      </w:pPr>
      <w:r>
        <w:rPr>
          <w:rFonts w:ascii="Montserrat" w:hAnsi="Montserrat"/>
        </w:rPr>
        <w:t>Vandentiekio ir nuotekų šalinimo dalis (lietaus nuotekos),</w:t>
      </w:r>
    </w:p>
    <w:p w14:paraId="044076B2" w14:textId="77777777" w:rsidR="00096D98" w:rsidRDefault="00096D98" w:rsidP="00096D98">
      <w:pPr>
        <w:pStyle w:val="ListParagraph"/>
        <w:widowControl/>
        <w:numPr>
          <w:ilvl w:val="2"/>
          <w:numId w:val="8"/>
        </w:numPr>
        <w:rPr>
          <w:rFonts w:ascii="Montserrat" w:hAnsi="Montserrat"/>
        </w:rPr>
      </w:pPr>
      <w:r>
        <w:rPr>
          <w:rFonts w:ascii="Montserrat" w:hAnsi="Montserrat"/>
        </w:rPr>
        <w:t>Pasirengimo statybai ir statybos darbų organizavimo dalis,</w:t>
      </w:r>
    </w:p>
    <w:p w14:paraId="38162B69" w14:textId="77777777" w:rsidR="00096D98" w:rsidRDefault="00096D98" w:rsidP="00096D98">
      <w:pPr>
        <w:pStyle w:val="ListParagraph"/>
        <w:widowControl/>
        <w:numPr>
          <w:ilvl w:val="2"/>
          <w:numId w:val="8"/>
        </w:numPr>
        <w:rPr>
          <w:rFonts w:ascii="Montserrat" w:hAnsi="Montserrat"/>
        </w:rPr>
      </w:pPr>
      <w:r>
        <w:rPr>
          <w:rFonts w:ascii="Montserrat" w:hAnsi="Montserrat"/>
        </w:rPr>
        <w:t>Statinio statybos skaičiuojamosios kainos nustatymo dalis,</w:t>
      </w:r>
    </w:p>
    <w:p w14:paraId="458C1D15" w14:textId="77777777" w:rsidR="00096D98" w:rsidRDefault="00096D98" w:rsidP="00096D98">
      <w:pPr>
        <w:pStyle w:val="ListParagraph"/>
        <w:widowControl/>
        <w:numPr>
          <w:ilvl w:val="2"/>
          <w:numId w:val="8"/>
        </w:numPr>
        <w:rPr>
          <w:rFonts w:ascii="Montserrat" w:hAnsi="Montserrat"/>
        </w:rPr>
      </w:pPr>
      <w:r>
        <w:rPr>
          <w:rFonts w:ascii="Montserrat" w:hAnsi="Montserrat"/>
        </w:rPr>
        <w:t>kitų projekto dalių rengimas atliekamas pagal poreikį.</w:t>
      </w:r>
    </w:p>
    <w:p w14:paraId="4CE2BE4B" w14:textId="77777777" w:rsidR="00096D98" w:rsidRDefault="00096D98">
      <w:pPr>
        <w:spacing w:after="0" w:line="240" w:lineRule="auto"/>
        <w:rPr>
          <w:rFonts w:ascii="Montserrat" w:eastAsia="Times New Roman" w:hAnsi="Montserrat" w:cs="Times New Roman"/>
          <w:b/>
          <w:bCs/>
          <w:sz w:val="20"/>
          <w:szCs w:val="20"/>
          <w:lang w:eastAsia="lt-LT"/>
        </w:rPr>
      </w:pPr>
    </w:p>
    <w:p w14:paraId="7C145B67" w14:textId="6E86EE1E" w:rsidR="004A19BB" w:rsidRDefault="004A19BB">
      <w:pPr>
        <w:spacing w:after="0" w:line="360" w:lineRule="auto"/>
        <w:ind w:left="4320" w:firstLine="720"/>
        <w:rPr>
          <w:rFonts w:ascii="Montserrat" w:eastAsia="Times New Roman" w:hAnsi="Montserrat" w:cs="Times New Roman"/>
          <w:sz w:val="20"/>
          <w:szCs w:val="20"/>
          <w:u w:val="single"/>
          <w:lang w:eastAsia="lt-LT"/>
        </w:rPr>
      </w:pPr>
    </w:p>
    <w:p w14:paraId="34037302" w14:textId="77777777" w:rsidR="004A19BB" w:rsidRDefault="004A19BB">
      <w:pPr>
        <w:spacing w:after="0" w:line="240" w:lineRule="auto"/>
        <w:rPr>
          <w:rFonts w:ascii="Montserrat" w:eastAsia="Times New Roman" w:hAnsi="Montserrat" w:cs="Times New Roman"/>
          <w:sz w:val="20"/>
          <w:szCs w:val="20"/>
          <w:lang w:eastAsia="lt-LT"/>
        </w:rPr>
      </w:pPr>
    </w:p>
    <w:p w14:paraId="3C9FB9BB" w14:textId="77777777" w:rsidR="004A19BB" w:rsidRDefault="004A19BB">
      <w:pPr>
        <w:spacing w:after="0" w:line="240" w:lineRule="auto"/>
        <w:rPr>
          <w:rFonts w:ascii="Montserrat" w:eastAsia="Times New Roman" w:hAnsi="Montserrat" w:cs="Times New Roman"/>
          <w:sz w:val="20"/>
          <w:szCs w:val="20"/>
          <w:lang w:eastAsia="lt-LT"/>
        </w:rPr>
      </w:pPr>
    </w:p>
    <w:p w14:paraId="56A510F3" w14:textId="77777777" w:rsidR="004A19BB" w:rsidRDefault="004A19BB">
      <w:pPr>
        <w:spacing w:after="0" w:line="240" w:lineRule="auto"/>
        <w:rPr>
          <w:rFonts w:ascii="Montserrat" w:eastAsia="Times New Roman" w:hAnsi="Montserrat" w:cs="Times New Roman"/>
          <w:sz w:val="20"/>
          <w:szCs w:val="20"/>
          <w:lang w:eastAsia="lt-LT"/>
        </w:rPr>
      </w:pPr>
    </w:p>
    <w:p w14:paraId="15882833" w14:textId="77777777" w:rsidR="004A19BB" w:rsidRDefault="004A19BB">
      <w:pPr>
        <w:spacing w:after="0" w:line="240" w:lineRule="auto"/>
        <w:rPr>
          <w:rFonts w:ascii="Montserrat" w:eastAsia="Times New Roman" w:hAnsi="Montserrat" w:cs="Times New Roman"/>
          <w:sz w:val="20"/>
          <w:szCs w:val="20"/>
          <w:lang w:eastAsia="lt-LT"/>
        </w:rPr>
      </w:pPr>
    </w:p>
    <w:p w14:paraId="237AF1EA" w14:textId="77777777" w:rsidR="004A19BB" w:rsidRDefault="004A19BB">
      <w:pPr>
        <w:spacing w:after="0" w:line="240" w:lineRule="auto"/>
        <w:rPr>
          <w:rFonts w:ascii="Montserrat" w:eastAsia="Times New Roman" w:hAnsi="Montserrat" w:cs="Times New Roman"/>
          <w:sz w:val="20"/>
          <w:szCs w:val="20"/>
          <w:lang w:eastAsia="lt-LT"/>
        </w:rPr>
      </w:pPr>
    </w:p>
    <w:sectPr w:rsidR="004A19BB">
      <w:type w:val="continuous"/>
      <w:pgSz w:w="11906" w:h="16838"/>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4A87" w14:textId="77777777" w:rsidR="00FE7055" w:rsidRDefault="00FE7055">
      <w:pPr>
        <w:spacing w:after="0" w:line="240" w:lineRule="auto"/>
      </w:pPr>
      <w:r>
        <w:separator/>
      </w:r>
    </w:p>
  </w:endnote>
  <w:endnote w:type="continuationSeparator" w:id="0">
    <w:p w14:paraId="0C321D7C" w14:textId="77777777" w:rsidR="00FE7055" w:rsidRDefault="00FE7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Bold">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475F3" w14:textId="77777777" w:rsidR="004A19BB" w:rsidRDefault="004A1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625650"/>
      <w:docPartObj>
        <w:docPartGallery w:val="Page Numbers (Bottom of Page)"/>
        <w:docPartUnique/>
      </w:docPartObj>
    </w:sdtPr>
    <w:sdtEndPr/>
    <w:sdtContent>
      <w:p w14:paraId="5F8B8229" w14:textId="77777777" w:rsidR="004A19BB" w:rsidRDefault="004159B2">
        <w:pPr>
          <w:pStyle w:val="Footer"/>
          <w:jc w:val="center"/>
        </w:pPr>
        <w:r>
          <w:fldChar w:fldCharType="begin"/>
        </w:r>
        <w:r>
          <w:instrText xml:space="preserve"> PAGE </w:instrText>
        </w:r>
        <w:r>
          <w:fldChar w:fldCharType="separate"/>
        </w:r>
        <w:r>
          <w:t>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634333"/>
      <w:docPartObj>
        <w:docPartGallery w:val="Page Numbers (Bottom of Page)"/>
        <w:docPartUnique/>
      </w:docPartObj>
    </w:sdtPr>
    <w:sdtEndPr/>
    <w:sdtContent>
      <w:p w14:paraId="449CA918" w14:textId="77777777" w:rsidR="004A19BB" w:rsidRDefault="004159B2">
        <w:pPr>
          <w:pStyle w:val="Footer"/>
          <w:jc w:val="center"/>
        </w:pPr>
        <w:r>
          <w:fldChar w:fldCharType="begin"/>
        </w:r>
        <w:r>
          <w:instrText xml:space="preserve"> PAGE </w:instrText>
        </w:r>
        <w:r>
          <w:fldChar w:fldCharType="separate"/>
        </w:r>
        <w: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C42E" w14:textId="77777777" w:rsidR="00FE7055" w:rsidRDefault="00FE7055">
      <w:pPr>
        <w:spacing w:after="0" w:line="240" w:lineRule="auto"/>
      </w:pPr>
      <w:r>
        <w:separator/>
      </w:r>
    </w:p>
  </w:footnote>
  <w:footnote w:type="continuationSeparator" w:id="0">
    <w:p w14:paraId="721A6ADC" w14:textId="77777777" w:rsidR="00FE7055" w:rsidRDefault="00FE70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761D"/>
    <w:multiLevelType w:val="multilevel"/>
    <w:tmpl w:val="215E8432"/>
    <w:lvl w:ilvl="0">
      <w:start w:val="1"/>
      <w:numFmt w:val="decimal"/>
      <w:pStyle w:val="1"/>
      <w:lvlText w:val="%1."/>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sz w:val="22"/>
        <w:u w:val="none"/>
        <w:effect w:val="none"/>
        <w:vertAlign w:val="baseline"/>
        <w:em w:val="none"/>
        <w:lang w:val="x-none" w:eastAsia="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lvlText w:val="1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1C523B6"/>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E12733"/>
    <w:multiLevelType w:val="multilevel"/>
    <w:tmpl w:val="05C84B86"/>
    <w:lvl w:ilvl="0">
      <w:start w:val="1"/>
      <w:numFmt w:val="decimal"/>
      <w:lvlText w:val="%1."/>
      <w:lvlJc w:val="left"/>
      <w:pPr>
        <w:tabs>
          <w:tab w:val="num" w:pos="0"/>
        </w:tabs>
        <w:ind w:left="1353" w:hanging="360"/>
      </w:pPr>
      <w:rPr>
        <w:b w:val="0"/>
        <w:bCs w:val="0"/>
        <w:sz w:val="20"/>
        <w:szCs w:val="20"/>
      </w:rPr>
    </w:lvl>
    <w:lvl w:ilvl="1">
      <w:start w:val="1"/>
      <w:numFmt w:val="decimal"/>
      <w:lvlText w:val="%1.%2."/>
      <w:lvlJc w:val="left"/>
      <w:pPr>
        <w:tabs>
          <w:tab w:val="num" w:pos="0"/>
        </w:tabs>
        <w:ind w:left="1000" w:hanging="432"/>
      </w:pPr>
      <w:rPr>
        <w:rFonts w:ascii="Montserrat" w:hAnsi="Montserrat"/>
        <w:b w:val="0"/>
        <w:sz w:val="20"/>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F93190D"/>
    <w:multiLevelType w:val="multilevel"/>
    <w:tmpl w:val="986608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75811B6"/>
    <w:multiLevelType w:val="multilevel"/>
    <w:tmpl w:val="311AFCB8"/>
    <w:lvl w:ilvl="0">
      <w:start w:val="1"/>
      <w:numFmt w:val="decimal"/>
      <w:pStyle w:val="aatechspec"/>
      <w:lvlText w:val="%1."/>
      <w:lvlJc w:val="left"/>
      <w:pPr>
        <w:tabs>
          <w:tab w:val="num" w:pos="0"/>
        </w:tabs>
        <w:ind w:left="360" w:hanging="360"/>
      </w:pPr>
      <w:rPr>
        <w:rFonts w:ascii="Arial" w:hAnsi="Arial" w:cs="Arial"/>
        <w:sz w:val="20"/>
        <w:szCs w:val="20"/>
      </w:rPr>
    </w:lvl>
    <w:lvl w:ilvl="1">
      <w:start w:val="1"/>
      <w:numFmt w:val="decimal"/>
      <w:pStyle w:val="aatechspec1"/>
      <w:lvlText w:val="%1.%2."/>
      <w:lvlJc w:val="left"/>
      <w:pPr>
        <w:tabs>
          <w:tab w:val="num" w:pos="0"/>
        </w:tabs>
        <w:ind w:left="792" w:hanging="432"/>
      </w:pPr>
      <w:rPr>
        <w:b w:val="0"/>
        <w:sz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B092470"/>
    <w:multiLevelType w:val="multilevel"/>
    <w:tmpl w:val="51B868E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6E7960CD"/>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7500487E"/>
    <w:multiLevelType w:val="multilevel"/>
    <w:tmpl w:val="BA9C82C8"/>
    <w:lvl w:ilvl="0">
      <w:start w:val="1"/>
      <w:numFmt w:val="upperRoman"/>
      <w:lvlText w:val="%1."/>
      <w:lvlJc w:val="righ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43339723">
    <w:abstractNumId w:val="4"/>
  </w:num>
  <w:num w:numId="2" w16cid:durableId="1382822377">
    <w:abstractNumId w:val="0"/>
  </w:num>
  <w:num w:numId="3" w16cid:durableId="2061005498">
    <w:abstractNumId w:val="7"/>
  </w:num>
  <w:num w:numId="4" w16cid:durableId="748770553">
    <w:abstractNumId w:val="2"/>
  </w:num>
  <w:num w:numId="5" w16cid:durableId="25060492">
    <w:abstractNumId w:val="5"/>
  </w:num>
  <w:num w:numId="6" w16cid:durableId="2116442614">
    <w:abstractNumId w:val="1"/>
  </w:num>
  <w:num w:numId="7" w16cid:durableId="1228684498">
    <w:abstractNumId w:val="3"/>
  </w:num>
  <w:num w:numId="8" w16cid:durableId="11377222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9BB"/>
    <w:rsid w:val="00096D98"/>
    <w:rsid w:val="000A7EEB"/>
    <w:rsid w:val="000F7779"/>
    <w:rsid w:val="00153A6D"/>
    <w:rsid w:val="00154A35"/>
    <w:rsid w:val="002C2E15"/>
    <w:rsid w:val="0034600A"/>
    <w:rsid w:val="003735AF"/>
    <w:rsid w:val="00377FD0"/>
    <w:rsid w:val="00406DAE"/>
    <w:rsid w:val="004159B2"/>
    <w:rsid w:val="004A19BB"/>
    <w:rsid w:val="00591E00"/>
    <w:rsid w:val="005A0272"/>
    <w:rsid w:val="005B3941"/>
    <w:rsid w:val="005F002E"/>
    <w:rsid w:val="00644DD8"/>
    <w:rsid w:val="0068311E"/>
    <w:rsid w:val="00705D4C"/>
    <w:rsid w:val="00714CD9"/>
    <w:rsid w:val="007D518E"/>
    <w:rsid w:val="00827924"/>
    <w:rsid w:val="008516E9"/>
    <w:rsid w:val="008775D6"/>
    <w:rsid w:val="008878D8"/>
    <w:rsid w:val="00897770"/>
    <w:rsid w:val="008B4CD7"/>
    <w:rsid w:val="008C6D2B"/>
    <w:rsid w:val="0098741D"/>
    <w:rsid w:val="00A37135"/>
    <w:rsid w:val="00A5192D"/>
    <w:rsid w:val="00A60C5C"/>
    <w:rsid w:val="00A859F3"/>
    <w:rsid w:val="00B52FC9"/>
    <w:rsid w:val="00BE57EB"/>
    <w:rsid w:val="00BF148B"/>
    <w:rsid w:val="00D21FF8"/>
    <w:rsid w:val="00D25AEB"/>
    <w:rsid w:val="00D50F4B"/>
    <w:rsid w:val="00D94A79"/>
    <w:rsid w:val="00DB3585"/>
    <w:rsid w:val="00DC602E"/>
    <w:rsid w:val="00DF6BC0"/>
    <w:rsid w:val="00EB09E1"/>
    <w:rsid w:val="00EB2DDA"/>
    <w:rsid w:val="00F06595"/>
    <w:rsid w:val="00F34AED"/>
    <w:rsid w:val="00F42421"/>
    <w:rsid w:val="00F6646E"/>
    <w:rsid w:val="00F753AB"/>
    <w:rsid w:val="00F96899"/>
    <w:rsid w:val="00FE7055"/>
    <w:rsid w:val="03C02C55"/>
    <w:rsid w:val="11192356"/>
    <w:rsid w:val="1FFF5A1D"/>
    <w:rsid w:val="27FAA609"/>
    <w:rsid w:val="7401494E"/>
    <w:rsid w:val="77CA0D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9A886"/>
  <w15:docId w15:val="{521EF98C-654C-4DF9-8507-F1ABF1679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FB6"/>
    <w:pPr>
      <w:spacing w:after="160" w:line="259" w:lineRule="auto"/>
    </w:pPr>
  </w:style>
  <w:style w:type="paragraph" w:styleId="Heading1">
    <w:name w:val="heading 1"/>
    <w:basedOn w:val="Normal"/>
    <w:next w:val="Normal"/>
    <w:link w:val="Heading1Char"/>
    <w:qFormat/>
    <w:rsid w:val="001B5583"/>
    <w:pPr>
      <w:keepNext/>
      <w:spacing w:after="0" w:line="240" w:lineRule="auto"/>
      <w:jc w:val="center"/>
      <w:outlineLvl w:val="0"/>
    </w:pPr>
    <w:rPr>
      <w:rFonts w:ascii="Times New Roman" w:eastAsia="Times New Roman" w:hAnsi="Times New Roman" w:cs="Times New Roman"/>
      <w:b/>
      <w:sz w:val="24"/>
      <w:szCs w:val="20"/>
      <w:lang w:eastAsia="lt-LT"/>
    </w:rPr>
  </w:style>
  <w:style w:type="paragraph" w:styleId="Heading2">
    <w:name w:val="heading 2"/>
    <w:basedOn w:val="Normal"/>
    <w:next w:val="Normal"/>
    <w:link w:val="Heading2Char"/>
    <w:qFormat/>
    <w:rsid w:val="001B5583"/>
    <w:pPr>
      <w:keepNext/>
      <w:spacing w:after="0" w:line="240" w:lineRule="auto"/>
      <w:jc w:val="center"/>
      <w:outlineLvl w:val="1"/>
    </w:pPr>
    <w:rPr>
      <w:rFonts w:ascii="Times New Roman" w:eastAsia="Times New Roman" w:hAnsi="Times New Roman" w:cs="Times New Roman"/>
      <w:sz w:val="24"/>
      <w:szCs w:val="20"/>
      <w:lang w:eastAsia="lt-LT"/>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1B5583"/>
    <w:pPr>
      <w:keepNext/>
      <w:spacing w:after="0" w:line="240" w:lineRule="auto"/>
      <w:outlineLvl w:val="3"/>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567840"/>
    <w:rPr>
      <w:rFonts w:ascii="Times New Roman" w:eastAsia="Times New Roman" w:hAnsi="Times New Roman" w:cs="Times New Roman"/>
      <w:b/>
      <w:sz w:val="24"/>
      <w:szCs w:val="20"/>
    </w:rPr>
  </w:style>
  <w:style w:type="character" w:customStyle="1" w:styleId="ListParagraphChar">
    <w:name w:val="List Paragraph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qFormat/>
    <w:rsid w:val="00567840"/>
    <w:rPr>
      <w:sz w:val="21"/>
      <w:szCs w:val="21"/>
      <w:shd w:val="clear" w:color="auto" w:fill="FFFFFF"/>
    </w:rPr>
  </w:style>
  <w:style w:type="character" w:customStyle="1" w:styleId="aatechspecDiagrama1">
    <w:name w:val="aa tech spec Diagrama1"/>
    <w:link w:val="aatechspec"/>
    <w:qFormat/>
    <w:rsid w:val="00567840"/>
    <w:rPr>
      <w:rFonts w:ascii="Times New Roman" w:eastAsia="Times New Roman" w:hAnsi="Times New Roman" w:cs="Times New Roman"/>
      <w:sz w:val="24"/>
      <w:szCs w:val="20"/>
      <w:lang w:val="x-none" w:eastAsia="x-none"/>
    </w:rPr>
  </w:style>
  <w:style w:type="character" w:customStyle="1" w:styleId="aatechspec1Diagrama">
    <w:name w:val="aa tech spec 1 Diagrama"/>
    <w:link w:val="aatechspec1"/>
    <w:qFormat/>
    <w:rsid w:val="00567840"/>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0"/>
    <w:uiPriority w:val="99"/>
    <w:semiHidden/>
    <w:qFormat/>
    <w:rsid w:val="00567840"/>
  </w:style>
  <w:style w:type="character" w:customStyle="1" w:styleId="fontstyle01">
    <w:name w:val="fontstyle01"/>
    <w:basedOn w:val="DefaultParagraphFont"/>
    <w:qFormat/>
    <w:rsid w:val="00F90896"/>
    <w:rPr>
      <w:rFonts w:ascii="Calibri-Bold" w:hAnsi="Calibri-Bold"/>
      <w:b/>
      <w:bCs/>
      <w:i w:val="0"/>
      <w:iCs w:val="0"/>
      <w:color w:val="000000"/>
      <w:sz w:val="22"/>
      <w:szCs w:val="22"/>
    </w:rPr>
  </w:style>
  <w:style w:type="character" w:customStyle="1" w:styleId="fontstyle21">
    <w:name w:val="fontstyle21"/>
    <w:basedOn w:val="DefaultParagraphFont"/>
    <w:qFormat/>
    <w:rsid w:val="00F90896"/>
    <w:rPr>
      <w:rFonts w:ascii="Calibri" w:hAnsi="Calibri" w:cs="Calibri"/>
      <w:b w:val="0"/>
      <w:bCs w:val="0"/>
      <w:i w:val="0"/>
      <w:iCs w:val="0"/>
      <w:color w:val="000000"/>
      <w:sz w:val="22"/>
      <w:szCs w:val="22"/>
    </w:rPr>
  </w:style>
  <w:style w:type="character" w:styleId="CommentReference">
    <w:name w:val="annotation reference"/>
    <w:basedOn w:val="DefaultParagraphFont"/>
    <w:uiPriority w:val="99"/>
    <w:semiHidden/>
    <w:unhideWhenUsed/>
    <w:qFormat/>
    <w:rsid w:val="00D42671"/>
    <w:rPr>
      <w:sz w:val="16"/>
      <w:szCs w:val="16"/>
    </w:rPr>
  </w:style>
  <w:style w:type="character" w:customStyle="1" w:styleId="CommentTextChar">
    <w:name w:val="Comment Text Char"/>
    <w:basedOn w:val="DefaultParagraphFont"/>
    <w:link w:val="CommentText"/>
    <w:uiPriority w:val="99"/>
    <w:qFormat/>
    <w:rsid w:val="00D42671"/>
    <w:rPr>
      <w:sz w:val="20"/>
      <w:szCs w:val="20"/>
    </w:rPr>
  </w:style>
  <w:style w:type="character" w:customStyle="1" w:styleId="CommentSubjectChar">
    <w:name w:val="Comment Subject Char"/>
    <w:basedOn w:val="CommentTextChar"/>
    <w:link w:val="CommentSubject"/>
    <w:uiPriority w:val="99"/>
    <w:semiHidden/>
    <w:qFormat/>
    <w:rsid w:val="00D42671"/>
    <w:rPr>
      <w:b/>
      <w:bCs/>
      <w:sz w:val="20"/>
      <w:szCs w:val="20"/>
    </w:rPr>
  </w:style>
  <w:style w:type="character" w:styleId="Hyperlink">
    <w:name w:val="Hyperlink"/>
    <w:basedOn w:val="DefaultParagraphFont"/>
    <w:unhideWhenUsed/>
    <w:rsid w:val="00373A29"/>
    <w:rPr>
      <w:color w:val="0563C1" w:themeColor="hyperlink"/>
      <w:u w:val="single"/>
    </w:rPr>
  </w:style>
  <w:style w:type="character" w:styleId="UnresolvedMention">
    <w:name w:val="Unresolved Mention"/>
    <w:basedOn w:val="DefaultParagraphFont"/>
    <w:uiPriority w:val="99"/>
    <w:semiHidden/>
    <w:unhideWhenUsed/>
    <w:qFormat/>
    <w:rsid w:val="00373A29"/>
    <w:rPr>
      <w:color w:val="605E5C"/>
      <w:shd w:val="clear" w:color="auto" w:fill="E1DFDD"/>
    </w:rPr>
  </w:style>
  <w:style w:type="character" w:styleId="FollowedHyperlink">
    <w:name w:val="FollowedHyperlink"/>
    <w:basedOn w:val="DefaultParagraphFont"/>
    <w:uiPriority w:val="99"/>
    <w:semiHidden/>
    <w:unhideWhenUsed/>
    <w:rsid w:val="00D13DAA"/>
    <w:rPr>
      <w:color w:val="954F72" w:themeColor="followedHyperlink"/>
      <w:u w:val="single"/>
    </w:rPr>
  </w:style>
  <w:style w:type="character" w:customStyle="1" w:styleId="FootnoteTextChar">
    <w:name w:val="Footnote Text Char"/>
    <w:basedOn w:val="DefaultParagraphFont"/>
    <w:link w:val="FootnoteText"/>
    <w:uiPriority w:val="99"/>
    <w:semiHidden/>
    <w:qFormat/>
    <w:rsid w:val="007A7799"/>
    <w:rPr>
      <w:sz w:val="20"/>
      <w:szCs w:val="20"/>
    </w:rPr>
  </w:style>
  <w:style w:type="character" w:customStyle="1" w:styleId="Inaosramenys">
    <w:name w:val="Išnašos rašmenys"/>
    <w:basedOn w:val="DefaultParagraphFont"/>
    <w:uiPriority w:val="99"/>
    <w:semiHidden/>
    <w:unhideWhenUsed/>
    <w:qFormat/>
    <w:rsid w:val="007A7799"/>
    <w:rPr>
      <w:vertAlign w:val="superscript"/>
    </w:rPr>
  </w:style>
  <w:style w:type="character" w:styleId="FootnoteReference">
    <w:name w:val="footnote reference"/>
    <w:rPr>
      <w:vertAlign w:val="superscript"/>
    </w:rPr>
  </w:style>
  <w:style w:type="character" w:customStyle="1" w:styleId="HeaderChar">
    <w:name w:val="Header Char"/>
    <w:basedOn w:val="DefaultParagraphFont"/>
    <w:link w:val="Header"/>
    <w:uiPriority w:val="99"/>
    <w:qFormat/>
    <w:rsid w:val="00740D4B"/>
  </w:style>
  <w:style w:type="character" w:customStyle="1" w:styleId="FooterChar">
    <w:name w:val="Footer Char"/>
    <w:basedOn w:val="DefaultParagraphFont"/>
    <w:link w:val="Footer"/>
    <w:uiPriority w:val="99"/>
    <w:qFormat/>
    <w:rsid w:val="00740D4B"/>
  </w:style>
  <w:style w:type="character" w:customStyle="1" w:styleId="cf01">
    <w:name w:val="cf01"/>
    <w:basedOn w:val="DefaultParagraphFont"/>
    <w:qFormat/>
    <w:rsid w:val="002252DD"/>
    <w:rPr>
      <w:rFonts w:ascii="Segoe UI" w:hAnsi="Segoe UI" w:cs="Segoe UI"/>
      <w:sz w:val="18"/>
      <w:szCs w:val="18"/>
    </w:rPr>
  </w:style>
  <w:style w:type="character" w:customStyle="1" w:styleId="cf11">
    <w:name w:val="cf11"/>
    <w:basedOn w:val="DefaultParagraphFont"/>
    <w:qFormat/>
    <w:rsid w:val="002252DD"/>
    <w:rPr>
      <w:rFonts w:ascii="Segoe UI" w:hAnsi="Segoe UI" w:cs="Segoe UI"/>
      <w:b/>
      <w:bCs/>
      <w:sz w:val="18"/>
      <w:szCs w:val="18"/>
    </w:rPr>
  </w:style>
  <w:style w:type="character" w:customStyle="1" w:styleId="Heading1Char">
    <w:name w:val="Heading 1 Char"/>
    <w:basedOn w:val="DefaultParagraphFont"/>
    <w:link w:val="Heading1"/>
    <w:qFormat/>
    <w:rsid w:val="001B5583"/>
    <w:rPr>
      <w:rFonts w:ascii="Times New Roman" w:eastAsia="Times New Roman" w:hAnsi="Times New Roman" w:cs="Times New Roman"/>
      <w:b/>
      <w:sz w:val="24"/>
      <w:szCs w:val="20"/>
      <w:lang w:eastAsia="lt-LT"/>
    </w:rPr>
  </w:style>
  <w:style w:type="character" w:customStyle="1" w:styleId="Heading2Char">
    <w:name w:val="Heading 2 Char"/>
    <w:basedOn w:val="DefaultParagraphFont"/>
    <w:link w:val="Heading2"/>
    <w:qFormat/>
    <w:rsid w:val="001B5583"/>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qFormat/>
    <w:rsid w:val="001B5583"/>
    <w:rPr>
      <w:rFonts w:ascii="Times New Roman" w:eastAsia="Times New Roman" w:hAnsi="Times New Roman" w:cs="Times New Roman"/>
      <w:sz w:val="24"/>
      <w:szCs w:val="20"/>
      <w:lang w:val="en-US" w:eastAsia="lt-LT"/>
    </w:rPr>
  </w:style>
  <w:style w:type="character" w:customStyle="1" w:styleId="BodyTextIndentChar">
    <w:name w:val="Body Text Indent Char"/>
    <w:basedOn w:val="DefaultParagraphFont"/>
    <w:link w:val="BodyTextIndent"/>
    <w:qFormat/>
    <w:rsid w:val="001B5583"/>
    <w:rPr>
      <w:rFonts w:ascii="Times New Roman" w:eastAsia="Times New Roman" w:hAnsi="Times New Roman" w:cs="Times New Roman"/>
      <w:sz w:val="24"/>
      <w:szCs w:val="20"/>
      <w:lang w:val="en-US" w:eastAsia="lt-LT"/>
    </w:rPr>
  </w:style>
  <w:style w:type="character" w:customStyle="1" w:styleId="BalloonTextChar">
    <w:name w:val="Balloon Text Char"/>
    <w:basedOn w:val="DefaultParagraphFont"/>
    <w:link w:val="BalloonText"/>
    <w:semiHidden/>
    <w:qFormat/>
    <w:rsid w:val="001B5583"/>
    <w:rPr>
      <w:rFonts w:ascii="Tahoma" w:eastAsia="Times New Roman" w:hAnsi="Tahoma" w:cs="Tahoma"/>
      <w:sz w:val="16"/>
      <w:szCs w:val="16"/>
      <w:lang w:val="en-US" w:eastAsia="lt-LT"/>
    </w:rPr>
  </w:style>
  <w:style w:type="paragraph" w:customStyle="1" w:styleId="Antrat">
    <w:name w:val="Antraštė"/>
    <w:basedOn w:val="Normal"/>
    <w:next w:val="BodyText0"/>
    <w:qFormat/>
    <w:pPr>
      <w:keepNext/>
      <w:spacing w:before="240" w:after="120"/>
    </w:pPr>
    <w:rPr>
      <w:rFonts w:ascii="Liberation Sans" w:eastAsia="Microsoft YaHei" w:hAnsi="Liberation Sans" w:cs="Arial Unicode MS"/>
      <w:sz w:val="28"/>
      <w:szCs w:val="28"/>
    </w:rPr>
  </w:style>
  <w:style w:type="paragraph" w:styleId="BodyText0">
    <w:name w:val="Body Text"/>
    <w:basedOn w:val="Normal"/>
    <w:link w:val="BodyTextChar"/>
    <w:uiPriority w:val="99"/>
    <w:semiHidden/>
    <w:unhideWhenUsed/>
    <w:rsid w:val="00567840"/>
    <w:pPr>
      <w:spacing w:after="120"/>
    </w:pPr>
  </w:style>
  <w:style w:type="paragraph" w:styleId="List">
    <w:name w:val="List"/>
    <w:basedOn w:val="BodyText0"/>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Rodykl">
    <w:name w:val="Rodyklė"/>
    <w:basedOn w:val="Normal"/>
    <w:qFormat/>
    <w:pPr>
      <w:suppressLineNumbers/>
    </w:pPr>
    <w:rPr>
      <w:rFonts w:cs="Arial Unicode MS"/>
    </w:rPr>
  </w:style>
  <w:style w:type="paragraph" w:styleId="ListParagraph">
    <w:name w:val="List Paragraph"/>
    <w:basedOn w:val="Normal"/>
    <w:link w:val="ListParagraphChar"/>
    <w:uiPriority w:val="34"/>
    <w:qFormat/>
    <w:rsid w:val="00567840"/>
    <w:pPr>
      <w:widowControl w:val="0"/>
      <w:spacing w:after="0" w:line="240" w:lineRule="auto"/>
      <w:ind w:left="720"/>
      <w:contextualSpacing/>
    </w:pPr>
    <w:rPr>
      <w:rFonts w:ascii="Times New Roman" w:eastAsia="Times New Roman" w:hAnsi="Times New Roman" w:cs="Times New Roman"/>
      <w:sz w:val="20"/>
      <w:szCs w:val="20"/>
      <w:lang w:eastAsia="lt-LT"/>
    </w:rPr>
  </w:style>
  <w:style w:type="paragraph" w:customStyle="1" w:styleId="Pagrindinistekstas3">
    <w:name w:val="Pagrindinis tekstas3"/>
    <w:basedOn w:val="Normal"/>
    <w:link w:val="Bodytext"/>
    <w:qForma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paragraph" w:customStyle="1" w:styleId="aatechspec1">
    <w:name w:val="aa tech spec 1"/>
    <w:basedOn w:val="ListParagraph"/>
    <w:link w:val="aatechspec1Diagrama"/>
    <w:qFormat/>
    <w:rsid w:val="00567840"/>
    <w:pPr>
      <w:numPr>
        <w:ilvl w:val="1"/>
        <w:numId w:val="1"/>
      </w:numPr>
      <w:tabs>
        <w:tab w:val="left" w:pos="1276"/>
      </w:tabs>
      <w:spacing w:before="120"/>
      <w:ind w:left="1242"/>
      <w:contextualSpacing w:val="0"/>
    </w:pPr>
    <w:rPr>
      <w:sz w:val="24"/>
      <w:szCs w:val="24"/>
      <w:lang w:val="x-none" w:eastAsia="x-none"/>
    </w:rPr>
  </w:style>
  <w:style w:type="paragraph" w:customStyle="1" w:styleId="1">
    <w:name w:val="1."/>
    <w:basedOn w:val="BodyText0"/>
    <w:qFormat/>
    <w:rsid w:val="00567840"/>
    <w:pPr>
      <w:numPr>
        <w:numId w:val="2"/>
      </w:numPr>
      <w:tabs>
        <w:tab w:val="left" w:pos="360"/>
        <w:tab w:val="left" w:pos="850"/>
      </w:tabs>
      <w:spacing w:after="0" w:line="240" w:lineRule="auto"/>
      <w:ind w:firstLine="576"/>
      <w:jc w:val="both"/>
    </w:pPr>
    <w:rPr>
      <w:rFonts w:ascii="Arial" w:eastAsia="Times New Roman" w:hAnsi="Arial" w:cs="Times New Roman"/>
      <w:color w:val="000000"/>
      <w:sz w:val="20"/>
      <w:szCs w:val="24"/>
    </w:rPr>
  </w:style>
  <w:style w:type="paragraph" w:styleId="CommentText">
    <w:name w:val="annotation text"/>
    <w:basedOn w:val="Normal"/>
    <w:link w:val="CommentTextChar"/>
    <w:uiPriority w:val="99"/>
    <w:unhideWhenUsed/>
    <w:rsid w:val="00D42671"/>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D42671"/>
    <w:rPr>
      <w:b/>
      <w:bCs/>
    </w:rPr>
  </w:style>
  <w:style w:type="paragraph" w:styleId="Revision">
    <w:name w:val="Revision"/>
    <w:uiPriority w:val="99"/>
    <w:semiHidden/>
    <w:qFormat/>
    <w:rsid w:val="00FB2149"/>
  </w:style>
  <w:style w:type="paragraph" w:styleId="FootnoteText">
    <w:name w:val="footnote text"/>
    <w:basedOn w:val="Normal"/>
    <w:link w:val="FootnoteTextChar"/>
    <w:uiPriority w:val="99"/>
    <w:semiHidden/>
    <w:unhideWhenUsed/>
    <w:rsid w:val="007A7799"/>
    <w:pPr>
      <w:spacing w:after="0" w:line="240" w:lineRule="auto"/>
    </w:pPr>
    <w:rPr>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740D4B"/>
    <w:pPr>
      <w:tabs>
        <w:tab w:val="center" w:pos="4513"/>
        <w:tab w:val="right" w:pos="9026"/>
      </w:tabs>
      <w:spacing w:after="0" w:line="240" w:lineRule="auto"/>
    </w:pPr>
  </w:style>
  <w:style w:type="paragraph" w:styleId="Footer">
    <w:name w:val="footer"/>
    <w:basedOn w:val="Normal"/>
    <w:link w:val="FooterChar"/>
    <w:uiPriority w:val="99"/>
    <w:unhideWhenUsed/>
    <w:rsid w:val="00740D4B"/>
    <w:pPr>
      <w:tabs>
        <w:tab w:val="center" w:pos="4513"/>
        <w:tab w:val="right" w:pos="9026"/>
      </w:tabs>
      <w:spacing w:after="0" w:line="240" w:lineRule="auto"/>
    </w:pPr>
  </w:style>
  <w:style w:type="paragraph" w:styleId="BodyTextIndent">
    <w:name w:val="Body Text Indent"/>
    <w:basedOn w:val="Normal"/>
    <w:link w:val="BodyTextIndentChar"/>
    <w:rsid w:val="001B5583"/>
    <w:pPr>
      <w:spacing w:after="0" w:line="360" w:lineRule="auto"/>
      <w:ind w:firstLine="720"/>
      <w:jc w:val="both"/>
    </w:pPr>
    <w:rPr>
      <w:rFonts w:ascii="Times New Roman" w:eastAsia="Times New Roman" w:hAnsi="Times New Roman" w:cs="Times New Roman"/>
      <w:sz w:val="24"/>
      <w:szCs w:val="20"/>
      <w:lang w:val="en-US" w:eastAsia="lt-LT"/>
    </w:rPr>
  </w:style>
  <w:style w:type="paragraph" w:styleId="BalloonText">
    <w:name w:val="Balloon Text"/>
    <w:basedOn w:val="Normal"/>
    <w:link w:val="BalloonTextChar"/>
    <w:semiHidden/>
    <w:qFormat/>
    <w:rsid w:val="001B5583"/>
    <w:pPr>
      <w:spacing w:after="0" w:line="240" w:lineRule="auto"/>
    </w:pPr>
    <w:rPr>
      <w:rFonts w:ascii="Tahoma" w:eastAsia="Times New Roman" w:hAnsi="Tahoma" w:cs="Tahoma"/>
      <w:sz w:val="16"/>
      <w:szCs w:val="16"/>
      <w:lang w:val="en-US" w:eastAsia="lt-LT"/>
    </w:rPr>
  </w:style>
  <w:style w:type="paragraph" w:customStyle="1" w:styleId="ISTATYMAS">
    <w:name w:val="ISTATYMAS"/>
    <w:basedOn w:val="Normal"/>
    <w:qFormat/>
    <w:rsid w:val="001B5583"/>
    <w:pPr>
      <w:keepLines/>
      <w:spacing w:after="0" w:line="288" w:lineRule="auto"/>
      <w:jc w:val="center"/>
      <w:textAlignment w:val="center"/>
    </w:pPr>
    <w:rPr>
      <w:rFonts w:ascii="Times New Roman" w:eastAsia="Times New Roman" w:hAnsi="Times New Roman" w:cs="Times New Roman"/>
      <w:color w:val="000000"/>
      <w:sz w:val="20"/>
      <w:szCs w:val="20"/>
    </w:rPr>
  </w:style>
  <w:style w:type="paragraph" w:customStyle="1" w:styleId="Default">
    <w:name w:val="Default"/>
    <w:qFormat/>
    <w:rsid w:val="001B5583"/>
    <w:rPr>
      <w:rFonts w:ascii="Times New Roman" w:eastAsia="Times New Roman" w:hAnsi="Times New Roman" w:cs="Times New Roman"/>
      <w:color w:val="000000"/>
      <w:sz w:val="24"/>
      <w:szCs w:val="24"/>
      <w:lang w:eastAsia="lt-LT"/>
    </w:rPr>
  </w:style>
  <w:style w:type="paragraph" w:customStyle="1" w:styleId="Comment">
    <w:name w:val="Comment"/>
    <w:basedOn w:val="Normal"/>
    <w:qFormat/>
    <w:pPr>
      <w:spacing w:before="56" w:after="0" w:line="240" w:lineRule="auto"/>
      <w:ind w:left="57" w:right="57"/>
    </w:pPr>
    <w:rPr>
      <w:sz w:val="20"/>
      <w:szCs w:val="20"/>
    </w:rPr>
  </w:style>
  <w:style w:type="numbering" w:customStyle="1" w:styleId="NoList1">
    <w:name w:val="No List1"/>
    <w:semiHidden/>
    <w:unhideWhenUsed/>
    <w:qFormat/>
    <w:rsid w:val="001B5583"/>
  </w:style>
  <w:style w:type="table" w:styleId="TableGrid">
    <w:name w:val="Table Grid"/>
    <w:basedOn w:val="TableNormal"/>
    <w:uiPriority w:val="39"/>
    <w:rsid w:val="0007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A685A8-22B5-47EA-8699-B64422AA1D5A}"/>
</file>

<file path=customXml/itemProps2.xml><?xml version="1.0" encoding="utf-8"?>
<ds:datastoreItem xmlns:ds="http://schemas.openxmlformats.org/officeDocument/2006/customXml" ds:itemID="{B27E8DDA-8E5F-4B12-A5C2-E47DA58A5A96}">
  <ds:schemaRefs>
    <ds:schemaRef ds:uri="http://schemas.openxmlformats.org/officeDocument/2006/bibliography"/>
  </ds:schemaRefs>
</ds:datastoreItem>
</file>

<file path=customXml/itemProps3.xml><?xml version="1.0" encoding="utf-8"?>
<ds:datastoreItem xmlns:ds="http://schemas.openxmlformats.org/officeDocument/2006/customXml" ds:itemID="{609AB6BC-9F8C-4146-8B5C-A192DD8D3E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66C16-8768-46AF-B58C-BB103B4171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18740</Words>
  <Characters>10683</Characters>
  <Application>Microsoft Office Word</Application>
  <DocSecurity>0</DocSecurity>
  <Lines>89</Lines>
  <Paragraphs>58</Paragraphs>
  <ScaleCrop>false</ScaleCrop>
  <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dc:description/>
  <cp:lastModifiedBy>Jurgita Žilko</cp:lastModifiedBy>
  <cp:revision>2</cp:revision>
  <dcterms:created xsi:type="dcterms:W3CDTF">2025-09-08T13:04:00Z</dcterms:created>
  <dcterms:modified xsi:type="dcterms:W3CDTF">2025-09-08T13:04:00Z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